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6D" w:rsidRPr="00970C6E" w:rsidRDefault="0014326D" w:rsidP="0014326D">
      <w:pPr>
        <w:jc w:val="center"/>
      </w:pPr>
      <w:r>
        <w:t>М</w:t>
      </w:r>
      <w:r w:rsidRPr="00970C6E">
        <w:t xml:space="preserve">инистерство науки и высшего образования </w:t>
      </w:r>
    </w:p>
    <w:p w:rsidR="0076086F" w:rsidRDefault="0076086F" w:rsidP="00CD77CE">
      <w:pPr>
        <w:ind w:firstLine="567"/>
        <w:jc w:val="center"/>
        <w:rPr>
          <w:iCs/>
        </w:rPr>
      </w:pPr>
      <w:r>
        <w:rPr>
          <w:iCs/>
        </w:rPr>
        <w:t>Федеральное государственное бюджетное у</w:t>
      </w:r>
      <w:r w:rsidR="00CD77CE">
        <w:rPr>
          <w:iCs/>
        </w:rPr>
        <w:t>чреждение наук</w:t>
      </w:r>
      <w:r>
        <w:rPr>
          <w:iCs/>
        </w:rPr>
        <w:t>и</w:t>
      </w:r>
    </w:p>
    <w:p w:rsidR="0076086F" w:rsidRDefault="00CD77CE" w:rsidP="00CD77CE">
      <w:pPr>
        <w:ind w:firstLine="567"/>
        <w:jc w:val="center"/>
        <w:rPr>
          <w:iCs/>
        </w:rPr>
      </w:pPr>
      <w:r w:rsidRPr="00E41C9D">
        <w:rPr>
          <w:iCs/>
        </w:rPr>
        <w:t>Тихоокеанский о</w:t>
      </w:r>
      <w:r w:rsidR="0076642C">
        <w:rPr>
          <w:iCs/>
        </w:rPr>
        <w:t>кеанологический институт им. В.</w:t>
      </w:r>
      <w:r w:rsidRPr="00E41C9D">
        <w:rPr>
          <w:iCs/>
        </w:rPr>
        <w:t xml:space="preserve">И. Ильичева </w:t>
      </w:r>
    </w:p>
    <w:p w:rsidR="0032062E" w:rsidRDefault="00CD77CE" w:rsidP="00CD77CE">
      <w:pPr>
        <w:ind w:firstLine="567"/>
        <w:jc w:val="center"/>
        <w:rPr>
          <w:iCs/>
        </w:rPr>
      </w:pPr>
      <w:r>
        <w:rPr>
          <w:iCs/>
        </w:rPr>
        <w:t xml:space="preserve">Дальневосточного отделения </w:t>
      </w:r>
      <w:r w:rsidRPr="00E41C9D">
        <w:rPr>
          <w:iCs/>
        </w:rPr>
        <w:t>РАН</w:t>
      </w:r>
      <w:r>
        <w:rPr>
          <w:iCs/>
        </w:rPr>
        <w:t xml:space="preserve"> </w:t>
      </w:r>
    </w:p>
    <w:p w:rsidR="0032062E" w:rsidRDefault="0032062E" w:rsidP="00CD77CE">
      <w:pPr>
        <w:ind w:firstLine="567"/>
        <w:jc w:val="center"/>
        <w:rPr>
          <w:iCs/>
        </w:rPr>
      </w:pPr>
    </w:p>
    <w:p w:rsidR="00CD77CE" w:rsidRPr="00E41C9D" w:rsidRDefault="00CD77CE" w:rsidP="00CD77CE">
      <w:pPr>
        <w:ind w:firstLine="567"/>
        <w:jc w:val="center"/>
        <w:rPr>
          <w:iCs/>
        </w:rPr>
      </w:pPr>
      <w:r>
        <w:rPr>
          <w:iCs/>
        </w:rPr>
        <w:t xml:space="preserve">извещает о </w:t>
      </w:r>
      <w:r w:rsidR="00E22374">
        <w:rPr>
          <w:iCs/>
        </w:rPr>
        <w:t>проведении</w:t>
      </w:r>
    </w:p>
    <w:p w:rsidR="00CD77CE" w:rsidRDefault="00CD77CE" w:rsidP="00AF2552">
      <w:pPr>
        <w:spacing w:line="240" w:lineRule="atLeast"/>
        <w:jc w:val="center"/>
        <w:rPr>
          <w:b/>
        </w:rPr>
      </w:pPr>
    </w:p>
    <w:p w:rsidR="00AF2552" w:rsidRDefault="00286EFC" w:rsidP="00AF2552">
      <w:pPr>
        <w:spacing w:line="240" w:lineRule="atLeast"/>
        <w:jc w:val="center"/>
        <w:rPr>
          <w:b/>
        </w:rPr>
      </w:pPr>
      <w:proofErr w:type="gramStart"/>
      <w:r>
        <w:rPr>
          <w:b/>
        </w:rPr>
        <w:t>Х</w:t>
      </w:r>
      <w:proofErr w:type="gramEnd"/>
      <w:r w:rsidR="00795A24">
        <w:rPr>
          <w:b/>
          <w:lang w:val="en-US"/>
        </w:rPr>
        <w:t>I</w:t>
      </w:r>
      <w:r w:rsidR="0074704E">
        <w:rPr>
          <w:b/>
          <w:lang w:val="en-US"/>
        </w:rPr>
        <w:t>I</w:t>
      </w:r>
      <w:r w:rsidR="00AF2552" w:rsidRPr="00AF2552">
        <w:rPr>
          <w:b/>
        </w:rPr>
        <w:t xml:space="preserve"> </w:t>
      </w:r>
      <w:r w:rsidR="00E22374">
        <w:rPr>
          <w:b/>
        </w:rPr>
        <w:t>ВСЕРОССИЙСКОГО</w:t>
      </w:r>
      <w:r w:rsidR="00AF2552">
        <w:rPr>
          <w:b/>
        </w:rPr>
        <w:t xml:space="preserve"> СИМПОЗИУМ</w:t>
      </w:r>
      <w:r w:rsidR="00E22374">
        <w:rPr>
          <w:b/>
        </w:rPr>
        <w:t>А</w:t>
      </w:r>
    </w:p>
    <w:p w:rsidR="00AF2552" w:rsidRDefault="00AF2552" w:rsidP="00AF2552">
      <w:pPr>
        <w:spacing w:line="240" w:lineRule="atLeast"/>
        <w:jc w:val="center"/>
        <w:rPr>
          <w:b/>
        </w:rPr>
      </w:pPr>
      <w:r>
        <w:rPr>
          <w:b/>
        </w:rPr>
        <w:t>«</w:t>
      </w:r>
      <w:r w:rsidRPr="00AF2552">
        <w:rPr>
          <w:b/>
        </w:rPr>
        <w:t>ФИЗИКА ГЕОСФЕР</w:t>
      </w:r>
      <w:r>
        <w:rPr>
          <w:b/>
        </w:rPr>
        <w:t>»</w:t>
      </w:r>
    </w:p>
    <w:p w:rsidR="00CD77CE" w:rsidRDefault="00CD77CE" w:rsidP="00AF2552">
      <w:pPr>
        <w:spacing w:line="240" w:lineRule="atLeast"/>
        <w:jc w:val="center"/>
        <w:rPr>
          <w:b/>
        </w:rPr>
      </w:pPr>
    </w:p>
    <w:p w:rsidR="00D4681A" w:rsidRDefault="00D4681A" w:rsidP="00AF2552">
      <w:pPr>
        <w:spacing w:line="240" w:lineRule="atLeast"/>
        <w:jc w:val="center"/>
        <w:rPr>
          <w:b/>
        </w:rPr>
      </w:pPr>
    </w:p>
    <w:p w:rsidR="00920C1D" w:rsidRPr="009B7AEF" w:rsidRDefault="0022115F" w:rsidP="00920C1D">
      <w:pPr>
        <w:spacing w:line="360" w:lineRule="auto"/>
        <w:jc w:val="center"/>
      </w:pPr>
      <w:r w:rsidRPr="0032062E">
        <w:rPr>
          <w:u w:val="single"/>
        </w:rPr>
        <w:t>Сроки и место проведения</w:t>
      </w:r>
      <w:r w:rsidRPr="0032062E">
        <w:t>:</w:t>
      </w:r>
      <w:r w:rsidR="00CD77CE" w:rsidRPr="0032062E">
        <w:t xml:space="preserve"> </w:t>
      </w:r>
      <w:r w:rsidR="00502BF7" w:rsidRPr="0032062E">
        <w:t>г</w:t>
      </w:r>
      <w:r w:rsidR="00920C1D" w:rsidRPr="0032062E">
        <w:t xml:space="preserve">. </w:t>
      </w:r>
      <w:r w:rsidR="00AF2552" w:rsidRPr="0032062E">
        <w:t xml:space="preserve">Владивосток, </w:t>
      </w:r>
      <w:r w:rsidR="00920C1D" w:rsidRPr="0032062E">
        <w:t xml:space="preserve">ул. </w:t>
      </w:r>
      <w:proofErr w:type="gramStart"/>
      <w:r w:rsidR="00920C1D" w:rsidRPr="0032062E">
        <w:t>Балтийская</w:t>
      </w:r>
      <w:proofErr w:type="gramEnd"/>
      <w:r w:rsidR="00920C1D" w:rsidRPr="0032062E">
        <w:t>, 43 ТОИ ДВО РАН</w:t>
      </w:r>
      <w:r w:rsidR="009B7AEF">
        <w:t>;</w:t>
      </w:r>
    </w:p>
    <w:p w:rsidR="0032062E" w:rsidRPr="00795A24" w:rsidRDefault="0032062E" w:rsidP="00920C1D">
      <w:pPr>
        <w:spacing w:line="360" w:lineRule="auto"/>
        <w:jc w:val="center"/>
        <w:rPr>
          <w:sz w:val="22"/>
        </w:rPr>
      </w:pPr>
    </w:p>
    <w:p w:rsidR="00AF2552" w:rsidRPr="0032062E" w:rsidRDefault="00795A24" w:rsidP="00920C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6</w:t>
      </w:r>
      <w:r w:rsidR="00502BF7" w:rsidRPr="0032062E">
        <w:rPr>
          <w:b/>
          <w:sz w:val="28"/>
          <w:szCs w:val="28"/>
        </w:rPr>
        <w:t xml:space="preserve"> –</w:t>
      </w:r>
      <w:r w:rsidR="00AF2552" w:rsidRPr="0032062E">
        <w:rPr>
          <w:b/>
          <w:sz w:val="28"/>
          <w:szCs w:val="28"/>
        </w:rPr>
        <w:t xml:space="preserve"> </w:t>
      </w:r>
      <w:r w:rsidR="009B7AEF"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0</w:t>
      </w:r>
      <w:r w:rsidR="00AF2552" w:rsidRPr="0032062E">
        <w:rPr>
          <w:b/>
          <w:sz w:val="28"/>
          <w:szCs w:val="28"/>
        </w:rPr>
        <w:t xml:space="preserve"> </w:t>
      </w:r>
      <w:r w:rsidR="009B7AEF">
        <w:rPr>
          <w:b/>
          <w:sz w:val="28"/>
          <w:szCs w:val="28"/>
        </w:rPr>
        <w:t>сен</w:t>
      </w:r>
      <w:r w:rsidR="00502BF7" w:rsidRPr="0032062E">
        <w:rPr>
          <w:b/>
          <w:sz w:val="28"/>
          <w:szCs w:val="28"/>
        </w:rPr>
        <w:t>тября</w:t>
      </w:r>
      <w:r w:rsidR="00CD47CA" w:rsidRPr="0032062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lang w:val="en-US"/>
        </w:rPr>
        <w:t>21</w:t>
      </w:r>
      <w:r w:rsidR="00AF2552" w:rsidRPr="0032062E">
        <w:rPr>
          <w:b/>
          <w:sz w:val="28"/>
          <w:szCs w:val="28"/>
        </w:rPr>
        <w:t xml:space="preserve"> г.</w:t>
      </w:r>
    </w:p>
    <w:p w:rsidR="00AF2552" w:rsidRPr="00D03BCF" w:rsidRDefault="00AF2552" w:rsidP="00AF2552">
      <w:pPr>
        <w:spacing w:line="240" w:lineRule="atLeast"/>
        <w:jc w:val="center"/>
        <w:rPr>
          <w:b/>
          <w:lang w:val="en-US"/>
        </w:rPr>
      </w:pPr>
    </w:p>
    <w:p w:rsidR="00AF2552" w:rsidRDefault="00AF2552" w:rsidP="00AF2552">
      <w:pPr>
        <w:spacing w:line="240" w:lineRule="atLeast"/>
        <w:jc w:val="right"/>
      </w:pPr>
    </w:p>
    <w:tbl>
      <w:tblPr>
        <w:tblW w:w="0" w:type="auto"/>
        <w:tblLayout w:type="fixed"/>
        <w:tblLook w:val="0000"/>
      </w:tblPr>
      <w:tblGrid>
        <w:gridCol w:w="817"/>
        <w:gridCol w:w="4394"/>
        <w:gridCol w:w="3310"/>
      </w:tblGrid>
      <w:tr w:rsidR="00AF255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2552" w:rsidRDefault="00AF2552" w:rsidP="00AF2552">
            <w:pPr>
              <w:spacing w:before="240" w:line="240" w:lineRule="atLeast"/>
              <w:jc w:val="center"/>
              <w:rPr>
                <w:b/>
              </w:rPr>
            </w:pPr>
          </w:p>
          <w:p w:rsidR="00AF2552" w:rsidRDefault="00AF2552" w:rsidP="00AF2552">
            <w:pPr>
              <w:spacing w:before="240" w:line="240" w:lineRule="atLeast"/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E50430" w:rsidRDefault="009B7AEF" w:rsidP="00A55044">
            <w:pPr>
              <w:spacing w:line="240" w:lineRule="atLeast"/>
            </w:pPr>
            <w:r>
              <w:t xml:space="preserve">           </w:t>
            </w:r>
            <w:r w:rsidR="0032062E">
              <w:t xml:space="preserve"> Работа симпозиума:</w:t>
            </w:r>
          </w:p>
          <w:p w:rsidR="0032062E" w:rsidRDefault="0032062E" w:rsidP="00A55044">
            <w:pPr>
              <w:spacing w:line="240" w:lineRule="atLeast"/>
            </w:pPr>
          </w:p>
          <w:p w:rsidR="00A55044" w:rsidRDefault="00795A24" w:rsidP="00A55044">
            <w:pPr>
              <w:spacing w:line="240" w:lineRule="atLeast"/>
            </w:pPr>
            <w:r>
              <w:t>6</w:t>
            </w:r>
            <w:r w:rsidR="00CD47CA">
              <w:t>-</w:t>
            </w:r>
            <w:r>
              <w:t>8</w:t>
            </w:r>
            <w:r w:rsidR="00A55044" w:rsidRPr="00B95D6B">
              <w:t xml:space="preserve"> </w:t>
            </w:r>
            <w:r w:rsidR="0067037A">
              <w:t>сен</w:t>
            </w:r>
            <w:r w:rsidR="0047645B">
              <w:t>т</w:t>
            </w:r>
            <w:r w:rsidR="00A55044" w:rsidRPr="00B95D6B">
              <w:t>ября работа во Владивостоке.</w:t>
            </w:r>
          </w:p>
          <w:p w:rsidR="00311149" w:rsidRPr="00B95D6B" w:rsidRDefault="00311149" w:rsidP="00A55044">
            <w:pPr>
              <w:spacing w:line="240" w:lineRule="atLeast"/>
            </w:pPr>
            <w:r>
              <w:t xml:space="preserve">По факту возможна поездка на МЭС </w:t>
            </w:r>
            <w:r w:rsidRPr="000B2BC5">
              <w:t>«мыс Шульца»,</w:t>
            </w:r>
            <w:r>
              <w:t xml:space="preserve"> это будет зависеть от количества участников</w:t>
            </w:r>
            <w:r w:rsidR="002A3560">
              <w:t>.</w:t>
            </w:r>
          </w:p>
          <w:p w:rsidR="00A55044" w:rsidRPr="00F320F8" w:rsidRDefault="00795A24" w:rsidP="00A55044">
            <w:pPr>
              <w:spacing w:line="240" w:lineRule="atLeast"/>
            </w:pPr>
            <w:r w:rsidRPr="00F320F8">
              <w:t>9</w:t>
            </w:r>
            <w:r w:rsidR="00E50430" w:rsidRPr="00F320F8">
              <w:t xml:space="preserve"> </w:t>
            </w:r>
            <w:r w:rsidR="0067037A" w:rsidRPr="00F320F8">
              <w:t>сен</w:t>
            </w:r>
            <w:r w:rsidR="00E50430" w:rsidRPr="00F320F8">
              <w:t>тября в 1</w:t>
            </w:r>
            <w:r w:rsidRPr="00F320F8">
              <w:t>0</w:t>
            </w:r>
            <w:r w:rsidR="00A55044" w:rsidRPr="00F320F8">
              <w:rPr>
                <w:vertAlign w:val="superscript"/>
              </w:rPr>
              <w:t>00</w:t>
            </w:r>
            <w:r w:rsidR="00A55044" w:rsidRPr="00F320F8">
              <w:t xml:space="preserve"> - отъезд на </w:t>
            </w:r>
            <w:r w:rsidR="00640409" w:rsidRPr="00F320F8">
              <w:t>морскую экспедиционную станцию</w:t>
            </w:r>
            <w:r w:rsidR="004B4752" w:rsidRPr="00F320F8">
              <w:t xml:space="preserve"> </w:t>
            </w:r>
            <w:r w:rsidR="00640409" w:rsidRPr="00F320F8">
              <w:t>(МЭС)</w:t>
            </w:r>
            <w:r w:rsidR="00A55044" w:rsidRPr="00F320F8">
              <w:t xml:space="preserve"> ТОИ ДВО РАН м</w:t>
            </w:r>
            <w:r w:rsidR="006139C7" w:rsidRPr="00F320F8">
              <w:t xml:space="preserve">ыс </w:t>
            </w:r>
            <w:r w:rsidR="00A55044" w:rsidRPr="00F320F8">
              <w:t>Шульца</w:t>
            </w:r>
            <w:r w:rsidR="00482397" w:rsidRPr="00F320F8">
              <w:t xml:space="preserve"> (</w:t>
            </w:r>
            <w:proofErr w:type="spellStart"/>
            <w:r w:rsidR="00482397" w:rsidRPr="00F320F8">
              <w:t>Хасанский</w:t>
            </w:r>
            <w:proofErr w:type="spellEnd"/>
            <w:r w:rsidR="00482397" w:rsidRPr="00F320F8">
              <w:t xml:space="preserve"> район, Приморский край)</w:t>
            </w:r>
            <w:r w:rsidR="00A55044" w:rsidRPr="00F320F8">
              <w:t>.</w:t>
            </w:r>
          </w:p>
          <w:p w:rsidR="00A55044" w:rsidRPr="00F320F8" w:rsidRDefault="00172D5B" w:rsidP="00A55044">
            <w:pPr>
              <w:spacing w:line="240" w:lineRule="atLeast"/>
            </w:pPr>
            <w:r w:rsidRPr="00F320F8">
              <w:t>1</w:t>
            </w:r>
            <w:r w:rsidR="00795A24" w:rsidRPr="00F320F8">
              <w:t>0</w:t>
            </w:r>
            <w:r w:rsidR="00A55044" w:rsidRPr="00F320F8">
              <w:t xml:space="preserve"> </w:t>
            </w:r>
            <w:r w:rsidR="0067037A" w:rsidRPr="00F320F8">
              <w:t>сен</w:t>
            </w:r>
            <w:r w:rsidR="00A55044" w:rsidRPr="00F320F8">
              <w:t>тября работа на МЭС.</w:t>
            </w:r>
          </w:p>
          <w:p w:rsidR="00E50430" w:rsidRPr="00F320F8" w:rsidRDefault="00172D5B" w:rsidP="00A55044">
            <w:pPr>
              <w:spacing w:line="240" w:lineRule="atLeast"/>
            </w:pPr>
            <w:r w:rsidRPr="00F320F8">
              <w:t>1</w:t>
            </w:r>
            <w:r w:rsidR="00795A24" w:rsidRPr="00F320F8">
              <w:t>1</w:t>
            </w:r>
            <w:r w:rsidR="00A55044" w:rsidRPr="00F320F8">
              <w:t xml:space="preserve"> </w:t>
            </w:r>
            <w:r w:rsidR="0047645B" w:rsidRPr="00F320F8">
              <w:t>ок</w:t>
            </w:r>
            <w:r w:rsidR="00A55044" w:rsidRPr="00F320F8">
              <w:t>тября</w:t>
            </w:r>
            <w:r w:rsidR="00E50430" w:rsidRPr="00F320F8">
              <w:t xml:space="preserve"> в</w:t>
            </w:r>
            <w:r w:rsidR="00A55044" w:rsidRPr="00F320F8">
              <w:t xml:space="preserve"> 1</w:t>
            </w:r>
            <w:r w:rsidR="00795A24" w:rsidRPr="00F320F8">
              <w:t>2</w:t>
            </w:r>
            <w:r w:rsidR="00A55044" w:rsidRPr="00F320F8">
              <w:rPr>
                <w:vertAlign w:val="superscript"/>
              </w:rPr>
              <w:t>00</w:t>
            </w:r>
            <w:r w:rsidR="00A55044" w:rsidRPr="00F320F8">
              <w:t xml:space="preserve"> </w:t>
            </w:r>
            <w:r w:rsidR="00E50430" w:rsidRPr="00F320F8">
              <w:t>–</w:t>
            </w:r>
            <w:r w:rsidR="00A55044" w:rsidRPr="00F320F8">
              <w:t xml:space="preserve"> отъезд</w:t>
            </w:r>
            <w:r w:rsidR="00E50430" w:rsidRPr="00F320F8">
              <w:t>,</w:t>
            </w:r>
          </w:p>
          <w:p w:rsidR="00A55044" w:rsidRPr="00B95D6B" w:rsidRDefault="00E50430" w:rsidP="00A55044">
            <w:pPr>
              <w:spacing w:line="240" w:lineRule="atLeast"/>
              <w:rPr>
                <w:b/>
              </w:rPr>
            </w:pPr>
            <w:r w:rsidRPr="00F320F8">
              <w:t>в</w:t>
            </w:r>
            <w:r w:rsidR="00795A24" w:rsidRPr="00F320F8">
              <w:t xml:space="preserve"> 18</w:t>
            </w:r>
            <w:r w:rsidR="00A55044" w:rsidRPr="00F320F8">
              <w:rPr>
                <w:vertAlign w:val="superscript"/>
              </w:rPr>
              <w:t>00</w:t>
            </w:r>
            <w:r w:rsidR="00A55044" w:rsidRPr="00F320F8">
              <w:t xml:space="preserve"> – прибытие во Владивосток</w:t>
            </w:r>
            <w:r w:rsidR="00A55044" w:rsidRPr="00B95D6B">
              <w:t>.</w:t>
            </w:r>
          </w:p>
        </w:tc>
        <w:tc>
          <w:tcPr>
            <w:tcW w:w="3310" w:type="dxa"/>
          </w:tcPr>
          <w:p w:rsidR="00AF2552" w:rsidRDefault="00795A24" w:rsidP="00AF2552">
            <w:pPr>
              <w:spacing w:line="240" w:lineRule="atLeast"/>
              <w:jc w:val="center"/>
              <w:rPr>
                <w:b/>
                <w:lang w:val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181100" cy="1676400"/>
                  <wp:effectExtent l="19050" t="0" r="0" b="0"/>
                  <wp:docPr id="1" name="Рисунок 1" descr="poitmre3_200x200_ed ed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itmre3_200x200_ed ed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C1D" w:rsidRDefault="00920C1D" w:rsidP="00920C1D">
      <w:pPr>
        <w:pStyle w:val="a6"/>
        <w:rPr>
          <w:b/>
          <w:bCs/>
          <w:caps/>
          <w:sz w:val="22"/>
          <w:szCs w:val="20"/>
        </w:rPr>
      </w:pPr>
    </w:p>
    <w:p w:rsidR="00930102" w:rsidRDefault="00930102" w:rsidP="00930102">
      <w:pPr>
        <w:pStyle w:val="4"/>
      </w:pPr>
      <w:r>
        <w:t>Основные научные направления симпозиума</w:t>
      </w:r>
    </w:p>
    <w:p w:rsidR="003D7D19" w:rsidRPr="003D7D19" w:rsidRDefault="003D7D19" w:rsidP="003D7D19"/>
    <w:p w:rsidR="00422998" w:rsidRDefault="00930102" w:rsidP="00422998">
      <w:pPr>
        <w:numPr>
          <w:ilvl w:val="0"/>
          <w:numId w:val="3"/>
        </w:numPr>
        <w:jc w:val="both"/>
      </w:pPr>
      <w:r>
        <w:t>Гидроакустика</w:t>
      </w:r>
    </w:p>
    <w:p w:rsidR="00422998" w:rsidRDefault="00422998" w:rsidP="00422998">
      <w:pPr>
        <w:numPr>
          <w:ilvl w:val="0"/>
          <w:numId w:val="3"/>
        </w:numPr>
        <w:jc w:val="both"/>
      </w:pPr>
      <w:r>
        <w:t>Г</w:t>
      </w:r>
      <w:r w:rsidR="000213AA">
        <w:t>еофизика</w:t>
      </w:r>
    </w:p>
    <w:p w:rsidR="00422998" w:rsidRDefault="00422998" w:rsidP="00422998">
      <w:pPr>
        <w:numPr>
          <w:ilvl w:val="0"/>
          <w:numId w:val="3"/>
        </w:numPr>
        <w:jc w:val="both"/>
      </w:pPr>
      <w:r>
        <w:t>О</w:t>
      </w:r>
      <w:r w:rsidR="000213AA">
        <w:t>кеанология</w:t>
      </w:r>
    </w:p>
    <w:p w:rsidR="00422998" w:rsidRDefault="00422998" w:rsidP="00422998">
      <w:pPr>
        <w:numPr>
          <w:ilvl w:val="0"/>
          <w:numId w:val="3"/>
        </w:numPr>
        <w:jc w:val="both"/>
      </w:pPr>
      <w:r>
        <w:t>Г</w:t>
      </w:r>
      <w:r w:rsidR="000213AA">
        <w:t>еология моря</w:t>
      </w:r>
    </w:p>
    <w:p w:rsidR="00422998" w:rsidRDefault="00422998" w:rsidP="00422998">
      <w:pPr>
        <w:numPr>
          <w:ilvl w:val="0"/>
          <w:numId w:val="3"/>
        </w:numPr>
        <w:jc w:val="both"/>
      </w:pPr>
      <w:r>
        <w:t>М</w:t>
      </w:r>
      <w:r w:rsidR="000213AA">
        <w:t>оделирование</w:t>
      </w:r>
    </w:p>
    <w:p w:rsidR="00930102" w:rsidRPr="00E57969" w:rsidRDefault="00422998" w:rsidP="00422998">
      <w:pPr>
        <w:numPr>
          <w:ilvl w:val="0"/>
          <w:numId w:val="3"/>
        </w:numPr>
        <w:jc w:val="both"/>
      </w:pPr>
      <w:r>
        <w:t>И</w:t>
      </w:r>
      <w:r w:rsidR="00930102">
        <w:t>нформационные техно</w:t>
      </w:r>
      <w:r w:rsidR="000213AA">
        <w:t>логии</w:t>
      </w:r>
    </w:p>
    <w:p w:rsidR="00930102" w:rsidRPr="00930102" w:rsidRDefault="00930102" w:rsidP="00AF2552">
      <w:pPr>
        <w:spacing w:line="240" w:lineRule="atLeast"/>
        <w:jc w:val="both"/>
        <w:rPr>
          <w:b/>
          <w:sz w:val="28"/>
          <w:szCs w:val="28"/>
        </w:rPr>
      </w:pPr>
    </w:p>
    <w:p w:rsidR="00AF2552" w:rsidRDefault="00AF2552" w:rsidP="00AF2552">
      <w:pPr>
        <w:spacing w:line="240" w:lineRule="atLeast"/>
        <w:jc w:val="both"/>
        <w:rPr>
          <w:b/>
          <w:sz w:val="28"/>
          <w:szCs w:val="28"/>
        </w:rPr>
      </w:pPr>
      <w:r w:rsidRPr="00B95D6B">
        <w:rPr>
          <w:b/>
          <w:sz w:val="28"/>
          <w:szCs w:val="28"/>
        </w:rPr>
        <w:t>Секции симпозиума</w:t>
      </w:r>
    </w:p>
    <w:p w:rsidR="00EE128F" w:rsidRPr="00B95D6B" w:rsidRDefault="00EE128F" w:rsidP="00AF2552">
      <w:pPr>
        <w:spacing w:line="240" w:lineRule="atLeast"/>
        <w:jc w:val="both"/>
        <w:rPr>
          <w:b/>
          <w:sz w:val="28"/>
          <w:szCs w:val="28"/>
        </w:rPr>
      </w:pPr>
    </w:p>
    <w:p w:rsidR="00EE128F" w:rsidRPr="00B95D6B" w:rsidRDefault="00EE128F" w:rsidP="00EE128F">
      <w:pPr>
        <w:spacing w:line="240" w:lineRule="atLeast"/>
        <w:ind w:left="-3781" w:firstLine="3781"/>
        <w:jc w:val="both"/>
      </w:pPr>
      <w:r>
        <w:t xml:space="preserve">1. </w:t>
      </w:r>
      <w:r w:rsidRPr="00B95D6B">
        <w:t>Современные методы и средства мониторинга и томографии</w:t>
      </w:r>
    </w:p>
    <w:p w:rsidR="00AF2552" w:rsidRDefault="00EE128F" w:rsidP="00EE128F">
      <w:pPr>
        <w:spacing w:line="240" w:lineRule="atLeast"/>
        <w:jc w:val="both"/>
      </w:pPr>
      <w:r w:rsidRPr="00B95D6B">
        <w:t>переходных зон</w:t>
      </w:r>
    </w:p>
    <w:p w:rsidR="00EE128F" w:rsidRDefault="00EE128F" w:rsidP="00EE128F">
      <w:pPr>
        <w:spacing w:line="240" w:lineRule="atLeast"/>
        <w:jc w:val="both"/>
      </w:pPr>
    </w:p>
    <w:p w:rsidR="00EE128F" w:rsidRPr="00B95D6B" w:rsidRDefault="00EE128F" w:rsidP="00EE128F">
      <w:pPr>
        <w:spacing w:line="240" w:lineRule="atLeast"/>
        <w:jc w:val="both"/>
      </w:pPr>
      <w:r>
        <w:t xml:space="preserve">2. </w:t>
      </w:r>
      <w:r w:rsidRPr="00B95D6B">
        <w:t>Геолого-геофизическая структура переходных зон</w:t>
      </w:r>
    </w:p>
    <w:p w:rsidR="00EE128F" w:rsidRDefault="00EE128F" w:rsidP="00EE128F">
      <w:pPr>
        <w:spacing w:line="240" w:lineRule="atLeast"/>
        <w:jc w:val="both"/>
      </w:pPr>
      <w:r w:rsidRPr="00B95D6B">
        <w:t>(экспериментальные и модельно-теоретические исследования)</w:t>
      </w:r>
    </w:p>
    <w:p w:rsidR="00EE128F" w:rsidRDefault="00EE128F" w:rsidP="00EE128F">
      <w:pPr>
        <w:spacing w:line="240" w:lineRule="atLeast"/>
        <w:jc w:val="both"/>
      </w:pPr>
    </w:p>
    <w:p w:rsidR="00EE128F" w:rsidRPr="00B95D6B" w:rsidRDefault="00EE128F" w:rsidP="00EE128F">
      <w:pPr>
        <w:spacing w:line="240" w:lineRule="atLeast"/>
        <w:jc w:val="both"/>
      </w:pPr>
      <w:r>
        <w:t xml:space="preserve">3. </w:t>
      </w:r>
      <w:r w:rsidRPr="00B95D6B">
        <w:t xml:space="preserve">Моделирование </w:t>
      </w:r>
      <w:proofErr w:type="spellStart"/>
      <w:r w:rsidRPr="00B95D6B">
        <w:t>сейсмоакустико-гидрофизических</w:t>
      </w:r>
      <w:proofErr w:type="spellEnd"/>
      <w:r w:rsidRPr="00B95D6B">
        <w:t xml:space="preserve"> процессов</w:t>
      </w:r>
    </w:p>
    <w:p w:rsidR="00E977E0" w:rsidRDefault="00EE128F" w:rsidP="00EE128F">
      <w:pPr>
        <w:spacing w:line="240" w:lineRule="atLeast"/>
        <w:jc w:val="both"/>
      </w:pPr>
      <w:r w:rsidRPr="00B95D6B">
        <w:t>переходных зон</w:t>
      </w:r>
    </w:p>
    <w:p w:rsidR="00EE128F" w:rsidRDefault="00EE128F" w:rsidP="00EE128F">
      <w:pPr>
        <w:spacing w:line="240" w:lineRule="atLeast"/>
        <w:jc w:val="both"/>
        <w:rPr>
          <w:b/>
          <w:sz w:val="28"/>
          <w:szCs w:val="28"/>
        </w:rPr>
      </w:pPr>
    </w:p>
    <w:p w:rsidR="00EE128F" w:rsidRPr="00CF38B6" w:rsidRDefault="00EE128F" w:rsidP="00EE128F">
      <w:pPr>
        <w:spacing w:line="240" w:lineRule="atLeast"/>
        <w:jc w:val="both"/>
        <w:rPr>
          <w:b/>
          <w:sz w:val="28"/>
          <w:szCs w:val="28"/>
        </w:rPr>
      </w:pPr>
    </w:p>
    <w:p w:rsidR="00D62C1D" w:rsidRPr="001C239B" w:rsidRDefault="003D7D19" w:rsidP="003D7D19">
      <w:pPr>
        <w:jc w:val="both"/>
      </w:pPr>
      <w:r w:rsidRPr="001C239B">
        <w:lastRenderedPageBreak/>
        <w:t xml:space="preserve">Сборник </w:t>
      </w:r>
      <w:r w:rsidR="00D62C1D" w:rsidRPr="001C239B">
        <w:t>материалов</w:t>
      </w:r>
      <w:r w:rsidRPr="001C239B">
        <w:t xml:space="preserve"> докладов </w:t>
      </w:r>
      <w:r w:rsidR="00D62C1D" w:rsidRPr="001C239B">
        <w:t>издается к</w:t>
      </w:r>
      <w:r w:rsidRPr="001C239B">
        <w:t xml:space="preserve"> начал</w:t>
      </w:r>
      <w:r w:rsidR="00D62C1D" w:rsidRPr="001C239B">
        <w:t>у</w:t>
      </w:r>
      <w:r w:rsidRPr="001C239B">
        <w:t xml:space="preserve"> </w:t>
      </w:r>
      <w:r w:rsidR="00D62C1D" w:rsidRPr="001C239B">
        <w:t>симпозиума</w:t>
      </w:r>
      <w:r w:rsidR="00B728CD">
        <w:t xml:space="preserve"> в электронном виде</w:t>
      </w:r>
      <w:r w:rsidR="001B75A7">
        <w:t xml:space="preserve"> с </w:t>
      </w:r>
      <w:r w:rsidR="001B75A7">
        <w:rPr>
          <w:lang w:val="en-US"/>
        </w:rPr>
        <w:t>ISBN</w:t>
      </w:r>
      <w:r w:rsidR="001C239B" w:rsidRPr="001C239B">
        <w:t xml:space="preserve">. </w:t>
      </w:r>
    </w:p>
    <w:p w:rsidR="00F320F8" w:rsidRDefault="00F320F8" w:rsidP="00A93CFF">
      <w:pPr>
        <w:rPr>
          <w:b/>
        </w:rPr>
      </w:pPr>
    </w:p>
    <w:p w:rsidR="00F320F8" w:rsidRDefault="00F320F8" w:rsidP="00A93CFF">
      <w:pPr>
        <w:rPr>
          <w:b/>
        </w:rPr>
      </w:pPr>
    </w:p>
    <w:p w:rsidR="00E0230C" w:rsidRDefault="000B3156" w:rsidP="00A93CFF">
      <w:pPr>
        <w:rPr>
          <w:b/>
        </w:rPr>
      </w:pPr>
      <w:r w:rsidRPr="007F3209">
        <w:rPr>
          <w:b/>
        </w:rPr>
        <w:t>Организационный комитет</w:t>
      </w:r>
      <w:r w:rsidR="00DC2BFF">
        <w:rPr>
          <w:b/>
        </w:rPr>
        <w:t>:</w:t>
      </w:r>
    </w:p>
    <w:p w:rsidR="00574037" w:rsidRPr="00574037" w:rsidRDefault="007B26B3" w:rsidP="007B26B3">
      <w:r w:rsidRPr="007B26B3">
        <w:rPr>
          <w:b/>
        </w:rPr>
        <w:t>Председатель</w:t>
      </w:r>
      <w:r>
        <w:t xml:space="preserve"> академик</w:t>
      </w:r>
      <w:r w:rsidRPr="00574037">
        <w:t xml:space="preserve"> </w:t>
      </w:r>
      <w:r w:rsidR="00574037" w:rsidRPr="00574037">
        <w:t>Долгих</w:t>
      </w:r>
      <w:r>
        <w:t xml:space="preserve"> Г.И. </w:t>
      </w:r>
    </w:p>
    <w:p w:rsidR="007B26B3" w:rsidRDefault="007B26B3" w:rsidP="007B26B3">
      <w:r>
        <w:rPr>
          <w:rStyle w:val="a8"/>
        </w:rPr>
        <w:t>Зам</w:t>
      </w:r>
      <w:r w:rsidR="00DC2BFF">
        <w:rPr>
          <w:rStyle w:val="a8"/>
        </w:rPr>
        <w:t>.</w:t>
      </w:r>
      <w:r>
        <w:rPr>
          <w:rStyle w:val="a8"/>
        </w:rPr>
        <w:t xml:space="preserve"> председателя</w:t>
      </w:r>
      <w:r>
        <w:t>:</w:t>
      </w:r>
    </w:p>
    <w:p w:rsidR="007B26B3" w:rsidRDefault="007B26B3" w:rsidP="007B26B3">
      <w:r>
        <w:t xml:space="preserve">д.ф.-м.н. Ярощук И.О. </w:t>
      </w:r>
    </w:p>
    <w:p w:rsidR="000B3156" w:rsidRDefault="00EC6C79" w:rsidP="007B26B3">
      <w:r>
        <w:rPr>
          <w:rStyle w:val="a8"/>
        </w:rPr>
        <w:t>Секретарь</w:t>
      </w:r>
      <w:r>
        <w:t xml:space="preserve">: </w:t>
      </w:r>
      <w:proofErr w:type="spellStart"/>
      <w:r w:rsidR="00DC2BFF">
        <w:t>Громашева</w:t>
      </w:r>
      <w:proofErr w:type="spellEnd"/>
      <w:r w:rsidR="00DC2BFF">
        <w:t xml:space="preserve"> О.С.</w:t>
      </w:r>
    </w:p>
    <w:p w:rsidR="00EC6C79" w:rsidRDefault="00EC6C79" w:rsidP="007B26B3">
      <w:r>
        <w:rPr>
          <w:rStyle w:val="a8"/>
        </w:rPr>
        <w:t>Члены комитета</w:t>
      </w:r>
      <w:r>
        <w:t>:</w:t>
      </w:r>
    </w:p>
    <w:p w:rsidR="00574037" w:rsidRDefault="007B26B3" w:rsidP="00FF26B2">
      <w:r>
        <w:t xml:space="preserve">д.ф.-м.н. </w:t>
      </w:r>
      <w:proofErr w:type="spellStart"/>
      <w:r w:rsidR="00574037">
        <w:t>Короченцев</w:t>
      </w:r>
      <w:proofErr w:type="spellEnd"/>
      <w:r w:rsidR="00574037">
        <w:t xml:space="preserve"> В.И. </w:t>
      </w:r>
    </w:p>
    <w:p w:rsidR="00574037" w:rsidRDefault="007B26B3" w:rsidP="00FF26B2">
      <w:proofErr w:type="spellStart"/>
      <w:r>
        <w:t>д.ф.-м.н</w:t>
      </w:r>
      <w:proofErr w:type="spellEnd"/>
      <w:r>
        <w:t xml:space="preserve">. </w:t>
      </w:r>
      <w:r w:rsidR="00574037">
        <w:t xml:space="preserve">Луговой В.А. </w:t>
      </w:r>
    </w:p>
    <w:p w:rsidR="00574037" w:rsidRDefault="007B26B3" w:rsidP="00FF26B2">
      <w:r>
        <w:t xml:space="preserve">д.т.н. </w:t>
      </w:r>
      <w:proofErr w:type="gramStart"/>
      <w:r w:rsidR="00574037">
        <w:t>Моргунов</w:t>
      </w:r>
      <w:proofErr w:type="gramEnd"/>
      <w:r w:rsidR="00574037">
        <w:t xml:space="preserve"> Ю.Н. </w:t>
      </w:r>
    </w:p>
    <w:p w:rsidR="000B3156" w:rsidRDefault="000B3156" w:rsidP="000B3156"/>
    <w:p w:rsidR="00C82979" w:rsidRDefault="000B3156" w:rsidP="000B3156">
      <w:pPr>
        <w:rPr>
          <w:b/>
        </w:rPr>
      </w:pPr>
      <w:r w:rsidRPr="00E0230C">
        <w:rPr>
          <w:b/>
        </w:rPr>
        <w:t>Программный комитет</w:t>
      </w:r>
    </w:p>
    <w:p w:rsidR="00C82979" w:rsidRPr="00E96D2C" w:rsidRDefault="00C82979" w:rsidP="00C82979">
      <w:r w:rsidRPr="00EC6C79">
        <w:rPr>
          <w:b/>
        </w:rPr>
        <w:t>Председатель</w:t>
      </w:r>
      <w:r>
        <w:rPr>
          <w:b/>
        </w:rPr>
        <w:t>:</w:t>
      </w:r>
      <w:r>
        <w:t xml:space="preserve"> к.ф.-м.н. </w:t>
      </w:r>
      <w:r w:rsidRPr="00E96D2C">
        <w:t xml:space="preserve">Долгих </w:t>
      </w:r>
      <w:r>
        <w:t>С</w:t>
      </w:r>
      <w:r w:rsidRPr="00E96D2C">
        <w:t>.</w:t>
      </w:r>
      <w:r>
        <w:t>Г.</w:t>
      </w:r>
    </w:p>
    <w:p w:rsidR="00C82979" w:rsidRDefault="00C82979" w:rsidP="00C82979">
      <w:r>
        <w:rPr>
          <w:rStyle w:val="a8"/>
        </w:rPr>
        <w:t xml:space="preserve">Зам. </w:t>
      </w:r>
      <w:r w:rsidRPr="00EC6C79">
        <w:rPr>
          <w:rStyle w:val="a8"/>
        </w:rPr>
        <w:t>председателя</w:t>
      </w:r>
      <w:r w:rsidRPr="00EC6C79">
        <w:t>:</w:t>
      </w:r>
      <w:r>
        <w:t xml:space="preserve"> к.ф.-м.н. </w:t>
      </w:r>
      <w:proofErr w:type="spellStart"/>
      <w:r>
        <w:t>Чупин</w:t>
      </w:r>
      <w:proofErr w:type="spellEnd"/>
      <w:r>
        <w:t xml:space="preserve"> В.А.</w:t>
      </w:r>
    </w:p>
    <w:p w:rsidR="00C82979" w:rsidRDefault="00C82979" w:rsidP="00C82979">
      <w:r w:rsidRPr="00EC6C79">
        <w:rPr>
          <w:b/>
        </w:rPr>
        <w:t>Секретарь:</w:t>
      </w:r>
      <w:r>
        <w:t xml:space="preserve"> инженер </w:t>
      </w:r>
      <w:r w:rsidRPr="00E96D2C">
        <w:t>Новик</w:t>
      </w:r>
      <w:r>
        <w:t>ова О.В.</w:t>
      </w:r>
    </w:p>
    <w:p w:rsidR="00C82979" w:rsidRDefault="00C82979" w:rsidP="00C82979">
      <w:r>
        <w:rPr>
          <w:rStyle w:val="a8"/>
        </w:rPr>
        <w:t>Члены комитета</w:t>
      </w:r>
      <w:r>
        <w:t>:</w:t>
      </w:r>
    </w:p>
    <w:p w:rsidR="00C82979" w:rsidRDefault="00C82979" w:rsidP="00C82979">
      <w:r>
        <w:t>к.т.н. Яковенко С.В.</w:t>
      </w:r>
    </w:p>
    <w:p w:rsidR="00C82979" w:rsidRDefault="00C82979" w:rsidP="00C82979">
      <w:r>
        <w:t>к.т.н. Швец В.А.</w:t>
      </w:r>
    </w:p>
    <w:p w:rsidR="00C82979" w:rsidRDefault="00C82979" w:rsidP="00C82979">
      <w:r>
        <w:t xml:space="preserve">н.с. </w:t>
      </w:r>
      <w:proofErr w:type="spellStart"/>
      <w:r>
        <w:t>Будрин</w:t>
      </w:r>
      <w:proofErr w:type="spellEnd"/>
      <w:r>
        <w:t xml:space="preserve"> С.С.</w:t>
      </w:r>
    </w:p>
    <w:p w:rsidR="00C82979" w:rsidRDefault="00C82979" w:rsidP="00C82979">
      <w:proofErr w:type="spellStart"/>
      <w:r>
        <w:t>вед</w:t>
      </w:r>
      <w:proofErr w:type="gramStart"/>
      <w:r>
        <w:t>.и</w:t>
      </w:r>
      <w:proofErr w:type="gramEnd"/>
      <w:r>
        <w:t>нж</w:t>
      </w:r>
      <w:proofErr w:type="spellEnd"/>
      <w:r w:rsidR="00F42EE4">
        <w:t>.</w:t>
      </w:r>
      <w:r>
        <w:t xml:space="preserve"> </w:t>
      </w:r>
      <w:proofErr w:type="spellStart"/>
      <w:r>
        <w:t>Окунцева</w:t>
      </w:r>
      <w:proofErr w:type="spellEnd"/>
      <w:r>
        <w:t xml:space="preserve"> О.П.</w:t>
      </w:r>
    </w:p>
    <w:p w:rsidR="00C82979" w:rsidRDefault="00C82979" w:rsidP="00EC6C79"/>
    <w:p w:rsidR="007B26B3" w:rsidRPr="00EC6C79" w:rsidRDefault="007B26B3" w:rsidP="00EC6C79">
      <w:pPr>
        <w:rPr>
          <w:color w:val="000000"/>
        </w:rPr>
      </w:pPr>
      <w:r>
        <w:t>Организатор мероприятия</w:t>
      </w:r>
      <w:r w:rsidR="00CF2EE9">
        <w:t>:</w:t>
      </w:r>
      <w:r w:rsidR="00EC6C79">
        <w:t xml:space="preserve"> </w:t>
      </w:r>
      <w:hyperlink r:id="rId6" w:history="1">
        <w:r w:rsidRPr="00EC6C79">
          <w:rPr>
            <w:rStyle w:val="a3"/>
            <w:color w:val="000000"/>
            <w:u w:val="none"/>
          </w:rPr>
          <w:t>ТОИ ДВО РАН</w:t>
        </w:r>
      </w:hyperlink>
    </w:p>
    <w:p w:rsidR="00574037" w:rsidRDefault="00574037" w:rsidP="00D62C1D">
      <w:pPr>
        <w:rPr>
          <w:b/>
        </w:rPr>
      </w:pPr>
    </w:p>
    <w:p w:rsidR="00286EFC" w:rsidRDefault="009D3D51" w:rsidP="00E96D2C">
      <w:pPr>
        <w:spacing w:line="360" w:lineRule="auto"/>
        <w:ind w:firstLine="708"/>
        <w:jc w:val="both"/>
      </w:pPr>
      <w:hyperlink r:id="rId7" w:history="1">
        <w:r w:rsidRPr="00E96D2C">
          <w:t xml:space="preserve">Подать </w:t>
        </w:r>
      </w:hyperlink>
      <w:r w:rsidR="005B3736">
        <w:t>регистрационную форму (Приложение 1)</w:t>
      </w:r>
      <w:r w:rsidR="00E96D2C">
        <w:t xml:space="preserve"> </w:t>
      </w:r>
      <w:r>
        <w:t xml:space="preserve">и отправить материалы докладов Вы можете секретарю </w:t>
      </w:r>
      <w:r w:rsidR="00E96D2C">
        <w:t>Новиковой Ольге</w:t>
      </w:r>
      <w:r w:rsidR="00E96D2C">
        <w:rPr>
          <w:rStyle w:val="a8"/>
        </w:rPr>
        <w:t xml:space="preserve"> </w:t>
      </w:r>
      <w:r w:rsidR="00E96D2C" w:rsidRPr="00E96D2C">
        <w:rPr>
          <w:rStyle w:val="a8"/>
          <w:b w:val="0"/>
        </w:rPr>
        <w:t>Владимировне</w:t>
      </w:r>
      <w:r>
        <w:t xml:space="preserve"> по </w:t>
      </w:r>
      <w:r w:rsidR="00E96D2C" w:rsidRPr="005D1F78">
        <w:t>электронной почте</w:t>
      </w:r>
      <w:r w:rsidR="00E96D2C">
        <w:t xml:space="preserve"> </w:t>
      </w:r>
      <w:r w:rsidR="00E96D2C" w:rsidRPr="00B95D6B">
        <w:rPr>
          <w:color w:val="0000FF"/>
          <w:u w:val="single"/>
        </w:rPr>
        <w:t>novikova@poi.dvo.ru</w:t>
      </w:r>
      <w:r w:rsidR="00E96D2C">
        <w:t xml:space="preserve">. </w:t>
      </w:r>
      <w:r w:rsidR="006A7FE4" w:rsidRPr="00B95D6B">
        <w:t xml:space="preserve">Справки по </w:t>
      </w:r>
      <w:r w:rsidR="006A7FE4" w:rsidRPr="00431C9D">
        <w:t>телефону 8</w:t>
      </w:r>
      <w:r w:rsidR="006A7FE4">
        <w:t>(4232)31</w:t>
      </w:r>
      <w:r w:rsidR="006A7FE4" w:rsidRPr="00431C9D">
        <w:t>-</w:t>
      </w:r>
      <w:r w:rsidR="006A7FE4">
        <w:t>25</w:t>
      </w:r>
      <w:r w:rsidR="006A7FE4" w:rsidRPr="00431C9D">
        <w:t>-</w:t>
      </w:r>
      <w:r w:rsidR="006A7FE4">
        <w:t>98</w:t>
      </w:r>
      <w:r w:rsidR="00D84CF1">
        <w:t>, 89502979263.</w:t>
      </w:r>
      <w:r w:rsidR="006A7FE4">
        <w:t xml:space="preserve"> </w:t>
      </w:r>
      <w:r w:rsidR="003D16A7" w:rsidRPr="005D1F78">
        <w:t xml:space="preserve">Оплата проезда, </w:t>
      </w:r>
      <w:r w:rsidR="003D16A7">
        <w:t>бронирование, проживание</w:t>
      </w:r>
      <w:r w:rsidR="003D16A7" w:rsidRPr="005D1F78">
        <w:t xml:space="preserve"> и питание в гостинице за счет участников </w:t>
      </w:r>
      <w:r w:rsidR="003D16A7">
        <w:t>симпозиума</w:t>
      </w:r>
      <w:r w:rsidR="003D16A7" w:rsidRPr="005D1F78">
        <w:t>.</w:t>
      </w:r>
    </w:p>
    <w:p w:rsidR="006A6F29" w:rsidRPr="006A6F29" w:rsidRDefault="006A6F29" w:rsidP="006A6F29">
      <w:pPr>
        <w:spacing w:before="100" w:beforeAutospacing="1" w:after="100" w:afterAutospacing="1"/>
      </w:pPr>
      <w:r w:rsidRPr="006A6F29">
        <w:rPr>
          <w:b/>
        </w:rPr>
        <w:t xml:space="preserve">Дата окончания принятия </w:t>
      </w:r>
      <w:r w:rsidR="001B75A7">
        <w:rPr>
          <w:b/>
        </w:rPr>
        <w:t>докладов</w:t>
      </w:r>
      <w:r w:rsidRPr="006A6F29">
        <w:rPr>
          <w:b/>
        </w:rPr>
        <w:t xml:space="preserve">: </w:t>
      </w:r>
      <w:r w:rsidR="001B75A7">
        <w:rPr>
          <w:b/>
        </w:rPr>
        <w:t>23</w:t>
      </w:r>
      <w:r w:rsidRPr="006A6F29">
        <w:rPr>
          <w:b/>
        </w:rPr>
        <w:t>.0</w:t>
      </w:r>
      <w:r w:rsidR="001B75A7">
        <w:rPr>
          <w:b/>
        </w:rPr>
        <w:t>7</w:t>
      </w:r>
      <w:r w:rsidRPr="006A6F29">
        <w:rPr>
          <w:b/>
        </w:rPr>
        <w:t>.20</w:t>
      </w:r>
      <w:r w:rsidR="001B75A7">
        <w:rPr>
          <w:b/>
        </w:rPr>
        <w:t>21</w:t>
      </w:r>
    </w:p>
    <w:p w:rsidR="00D0394C" w:rsidRDefault="00D0394C" w:rsidP="00D0394C">
      <w:pPr>
        <w:ind w:right="-83"/>
        <w:jc w:val="both"/>
      </w:pPr>
    </w:p>
    <w:p w:rsidR="009965D8" w:rsidRPr="00D84CF1" w:rsidRDefault="009965D8" w:rsidP="00D0394C">
      <w:pPr>
        <w:ind w:right="-83"/>
        <w:jc w:val="both"/>
        <w:rPr>
          <w:b/>
        </w:rPr>
      </w:pPr>
      <w:r w:rsidRPr="00EE3A37">
        <w:t>Проведение симпозиума</w:t>
      </w:r>
      <w:r w:rsidR="00311149">
        <w:t>:</w:t>
      </w:r>
      <w:r w:rsidRPr="00EE3A37">
        <w:t xml:space="preserve"> </w:t>
      </w:r>
      <w:r w:rsidR="00311149" w:rsidRPr="00311149">
        <w:rPr>
          <w:b/>
        </w:rPr>
        <w:t>6</w:t>
      </w:r>
      <w:r w:rsidR="00D84CF1" w:rsidRPr="00311149">
        <w:rPr>
          <w:b/>
        </w:rPr>
        <w:t xml:space="preserve"> –</w:t>
      </w:r>
      <w:r w:rsidR="00D84CF1" w:rsidRPr="00D84CF1">
        <w:rPr>
          <w:b/>
        </w:rPr>
        <w:t xml:space="preserve"> 1</w:t>
      </w:r>
      <w:r w:rsidR="00311149">
        <w:rPr>
          <w:b/>
        </w:rPr>
        <w:t>0</w:t>
      </w:r>
      <w:r w:rsidR="00D84CF1" w:rsidRPr="00D84CF1">
        <w:rPr>
          <w:b/>
        </w:rPr>
        <w:t xml:space="preserve"> сентября 20</w:t>
      </w:r>
      <w:r w:rsidR="00311149">
        <w:rPr>
          <w:b/>
        </w:rPr>
        <w:t>21</w:t>
      </w:r>
      <w:r w:rsidR="00D84CF1" w:rsidRPr="00D84CF1">
        <w:rPr>
          <w:b/>
        </w:rPr>
        <w:t xml:space="preserve"> г.</w:t>
      </w:r>
    </w:p>
    <w:p w:rsidR="00DC731E" w:rsidRDefault="00DC731E" w:rsidP="00D0394C">
      <w:pPr>
        <w:ind w:right="-83"/>
        <w:jc w:val="both"/>
        <w:rPr>
          <w:b/>
        </w:rPr>
      </w:pPr>
    </w:p>
    <w:p w:rsidR="00DC731E" w:rsidRDefault="00DC731E" w:rsidP="00DC731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Программа симпозиума будет разослана участникам после её формирования в информационном письме.</w:t>
      </w:r>
    </w:p>
    <w:p w:rsidR="00DC731E" w:rsidRPr="00EE3A37" w:rsidRDefault="00DC731E" w:rsidP="00D0394C">
      <w:pPr>
        <w:ind w:right="-83"/>
        <w:jc w:val="both"/>
        <w:rPr>
          <w:b/>
        </w:rPr>
      </w:pPr>
    </w:p>
    <w:p w:rsidR="00EA0F16" w:rsidRDefault="00EA0F16" w:rsidP="00EA0F16">
      <w:pPr>
        <w:autoSpaceDE w:val="0"/>
        <w:autoSpaceDN w:val="0"/>
        <w:adjustRightInd w:val="0"/>
        <w:jc w:val="both"/>
        <w:rPr>
          <w:bCs/>
        </w:rPr>
      </w:pPr>
      <w:r w:rsidRPr="00F302C0">
        <w:rPr>
          <w:b/>
          <w:bCs/>
        </w:rPr>
        <w:t>Формы участия:</w:t>
      </w:r>
      <w:r>
        <w:rPr>
          <w:bCs/>
        </w:rPr>
        <w:t xml:space="preserve"> устный доклад, </w:t>
      </w:r>
      <w:r w:rsidR="00F320F8">
        <w:rPr>
          <w:bCs/>
        </w:rPr>
        <w:t xml:space="preserve">доклад в </w:t>
      </w:r>
      <w:r w:rsidR="00F320F8">
        <w:rPr>
          <w:bCs/>
          <w:lang w:val="en-US"/>
        </w:rPr>
        <w:t>ZOOM</w:t>
      </w:r>
      <w:r w:rsidR="00F320F8">
        <w:rPr>
          <w:bCs/>
        </w:rPr>
        <w:t xml:space="preserve">, </w:t>
      </w:r>
      <w:r>
        <w:rPr>
          <w:bCs/>
        </w:rPr>
        <w:t>стендо</w:t>
      </w:r>
      <w:r w:rsidR="00311149">
        <w:rPr>
          <w:bCs/>
        </w:rPr>
        <w:t>вое сообщение и заочное участие</w:t>
      </w:r>
      <w:r>
        <w:rPr>
          <w:bCs/>
        </w:rPr>
        <w:t>.</w:t>
      </w:r>
    </w:p>
    <w:p w:rsidR="00EA0F16" w:rsidRDefault="00EA0F16" w:rsidP="00D0394C">
      <w:pPr>
        <w:ind w:right="-83"/>
        <w:jc w:val="both"/>
      </w:pPr>
    </w:p>
    <w:p w:rsidR="001B75A7" w:rsidRDefault="001B75A7" w:rsidP="00BB285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Экспертное заключение требуется в обязательном порядке на каждый доклад.</w:t>
      </w:r>
    </w:p>
    <w:p w:rsidR="002A3560" w:rsidRDefault="002A3560" w:rsidP="00BB2856">
      <w:pPr>
        <w:autoSpaceDE w:val="0"/>
        <w:autoSpaceDN w:val="0"/>
        <w:adjustRightInd w:val="0"/>
        <w:jc w:val="both"/>
        <w:rPr>
          <w:bCs/>
        </w:rPr>
      </w:pPr>
    </w:p>
    <w:p w:rsidR="002A3560" w:rsidRDefault="002A3560" w:rsidP="002A356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Организационный взнос с участников не взимается.</w:t>
      </w:r>
    </w:p>
    <w:p w:rsidR="002A3560" w:rsidRDefault="002A3560" w:rsidP="00BB2856">
      <w:pPr>
        <w:autoSpaceDE w:val="0"/>
        <w:autoSpaceDN w:val="0"/>
        <w:adjustRightInd w:val="0"/>
        <w:jc w:val="both"/>
        <w:rPr>
          <w:bCs/>
        </w:rPr>
      </w:pPr>
    </w:p>
    <w:p w:rsidR="00F320F8" w:rsidRPr="00F320F8" w:rsidRDefault="00F320F8" w:rsidP="00BB285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Для тех участников кто не сможет приехать, симпозиум будет проходить в </w:t>
      </w:r>
      <w:r>
        <w:rPr>
          <w:bCs/>
          <w:lang w:val="en-US"/>
        </w:rPr>
        <w:t>ZOOM</w:t>
      </w:r>
      <w:r>
        <w:rPr>
          <w:bCs/>
        </w:rPr>
        <w:t>. Идентификатор и пароль будут высланы на электронную почту з</w:t>
      </w:r>
      <w:r w:rsidR="005B3736">
        <w:rPr>
          <w:bCs/>
        </w:rPr>
        <w:t>а неделю до начала симпозиума.</w:t>
      </w:r>
    </w:p>
    <w:p w:rsidR="00311149" w:rsidRDefault="00311149" w:rsidP="00BB2856">
      <w:pPr>
        <w:autoSpaceDE w:val="0"/>
        <w:autoSpaceDN w:val="0"/>
        <w:adjustRightInd w:val="0"/>
        <w:jc w:val="center"/>
        <w:rPr>
          <w:b/>
          <w:bCs/>
        </w:rPr>
      </w:pPr>
    </w:p>
    <w:p w:rsidR="00EE128F" w:rsidRDefault="00EE128F" w:rsidP="00BB2856">
      <w:pPr>
        <w:autoSpaceDE w:val="0"/>
        <w:autoSpaceDN w:val="0"/>
        <w:adjustRightInd w:val="0"/>
        <w:jc w:val="center"/>
        <w:rPr>
          <w:b/>
          <w:bCs/>
        </w:rPr>
      </w:pPr>
    </w:p>
    <w:p w:rsidR="00EE128F" w:rsidRDefault="00EE128F" w:rsidP="00BB2856">
      <w:pPr>
        <w:autoSpaceDE w:val="0"/>
        <w:autoSpaceDN w:val="0"/>
        <w:adjustRightInd w:val="0"/>
        <w:jc w:val="center"/>
        <w:rPr>
          <w:b/>
          <w:bCs/>
        </w:rPr>
      </w:pPr>
    </w:p>
    <w:p w:rsidR="00EE128F" w:rsidRDefault="00EE128F" w:rsidP="00BB2856">
      <w:pPr>
        <w:autoSpaceDE w:val="0"/>
        <w:autoSpaceDN w:val="0"/>
        <w:adjustRightInd w:val="0"/>
        <w:jc w:val="center"/>
        <w:rPr>
          <w:b/>
          <w:bCs/>
        </w:rPr>
      </w:pPr>
    </w:p>
    <w:p w:rsidR="00EE128F" w:rsidRDefault="00EE128F" w:rsidP="00BB2856">
      <w:pPr>
        <w:autoSpaceDE w:val="0"/>
        <w:autoSpaceDN w:val="0"/>
        <w:adjustRightInd w:val="0"/>
        <w:jc w:val="center"/>
        <w:rPr>
          <w:b/>
          <w:bCs/>
        </w:rPr>
      </w:pPr>
    </w:p>
    <w:p w:rsidR="00402153" w:rsidRDefault="00402153" w:rsidP="00BB2856">
      <w:pPr>
        <w:autoSpaceDE w:val="0"/>
        <w:autoSpaceDN w:val="0"/>
        <w:adjustRightInd w:val="0"/>
        <w:jc w:val="center"/>
        <w:rPr>
          <w:b/>
        </w:rPr>
      </w:pPr>
      <w:r w:rsidRPr="00BB2856">
        <w:rPr>
          <w:b/>
        </w:rPr>
        <w:lastRenderedPageBreak/>
        <w:t>Правила оформления материалов</w:t>
      </w:r>
    </w:p>
    <w:p w:rsidR="00BB2856" w:rsidRDefault="00BB2856" w:rsidP="00BB2856">
      <w:pPr>
        <w:autoSpaceDE w:val="0"/>
        <w:autoSpaceDN w:val="0"/>
        <w:adjustRightInd w:val="0"/>
        <w:jc w:val="center"/>
        <w:rPr>
          <w:b/>
          <w:bCs/>
        </w:rPr>
      </w:pPr>
    </w:p>
    <w:p w:rsidR="002A3560" w:rsidRPr="00BB2856" w:rsidRDefault="002A3560" w:rsidP="00BB2856">
      <w:pPr>
        <w:autoSpaceDE w:val="0"/>
        <w:autoSpaceDN w:val="0"/>
        <w:adjustRightInd w:val="0"/>
        <w:jc w:val="center"/>
        <w:rPr>
          <w:b/>
          <w:bCs/>
        </w:rPr>
      </w:pPr>
    </w:p>
    <w:p w:rsidR="00402153" w:rsidRPr="007F3209" w:rsidRDefault="00402153" w:rsidP="00402153">
      <w:pPr>
        <w:ind w:firstLine="720"/>
        <w:jc w:val="both"/>
      </w:pPr>
      <w:r w:rsidRPr="00431C9D">
        <w:t xml:space="preserve">Объем </w:t>
      </w:r>
      <w:r>
        <w:t xml:space="preserve">материалов </w:t>
      </w:r>
      <w:r w:rsidRPr="001D063D">
        <w:rPr>
          <w:b/>
        </w:rPr>
        <w:t>не должен превышать</w:t>
      </w:r>
      <w:r>
        <w:t xml:space="preserve"> </w:t>
      </w:r>
      <w:r w:rsidRPr="001D063D">
        <w:rPr>
          <w:b/>
        </w:rPr>
        <w:t>3 стр</w:t>
      </w:r>
      <w:r>
        <w:rPr>
          <w:b/>
        </w:rPr>
        <w:t>аниц</w:t>
      </w:r>
      <w:r w:rsidRPr="00172E26">
        <w:t xml:space="preserve"> (</w:t>
      </w:r>
      <w:r>
        <w:t>включая</w:t>
      </w:r>
      <w:r w:rsidRPr="00172E26">
        <w:t xml:space="preserve"> </w:t>
      </w:r>
      <w:r>
        <w:t>т</w:t>
      </w:r>
      <w:r w:rsidRPr="00172E26">
        <w:t xml:space="preserve">аблицы и иллюстрации), формата А-4, </w:t>
      </w:r>
      <w:r w:rsidRPr="00A73D69">
        <w:rPr>
          <w:b/>
        </w:rPr>
        <w:t>одиночный интервал</w:t>
      </w:r>
      <w:r>
        <w:t>, шрифт</w:t>
      </w:r>
      <w:r w:rsidRPr="00172E26">
        <w:t xml:space="preserve"> </w:t>
      </w:r>
      <w:r w:rsidRPr="00172E26">
        <w:rPr>
          <w:lang w:val="en-US"/>
        </w:rPr>
        <w:t>Times</w:t>
      </w:r>
      <w:r w:rsidRPr="00172E26">
        <w:t xml:space="preserve"> </w:t>
      </w:r>
      <w:r w:rsidRPr="00172E26">
        <w:rPr>
          <w:lang w:val="en-US"/>
        </w:rPr>
        <w:t>New</w:t>
      </w:r>
      <w:r w:rsidRPr="00172E26">
        <w:t xml:space="preserve"> </w:t>
      </w:r>
      <w:r w:rsidRPr="00172E26">
        <w:rPr>
          <w:lang w:val="en-US"/>
        </w:rPr>
        <w:t>Roman</w:t>
      </w:r>
      <w:r w:rsidRPr="00172E26">
        <w:t>, 1</w:t>
      </w:r>
      <w:r>
        <w:t>2 кегль. Поля слева</w:t>
      </w:r>
      <w:r w:rsidRPr="00172E26">
        <w:t xml:space="preserve">, </w:t>
      </w:r>
      <w:r>
        <w:t xml:space="preserve">сверху, снизу </w:t>
      </w:r>
      <w:r w:rsidR="005A5E02">
        <w:t>– 2</w:t>
      </w:r>
      <w:r w:rsidR="005A5E02" w:rsidRPr="00172E26">
        <w:t xml:space="preserve"> см</w:t>
      </w:r>
      <w:r w:rsidR="005A5E02">
        <w:t xml:space="preserve"> </w:t>
      </w:r>
      <w:r>
        <w:t>справа – по 1</w:t>
      </w:r>
      <w:r w:rsidR="005A5E02">
        <w:t>,5</w:t>
      </w:r>
      <w:r w:rsidRPr="00172E26">
        <w:t xml:space="preserve"> см</w:t>
      </w:r>
      <w:r>
        <w:t xml:space="preserve"> </w:t>
      </w:r>
      <w:proofErr w:type="spellStart"/>
      <w:r w:rsidRPr="007F3209">
        <w:t>абзационный</w:t>
      </w:r>
      <w:proofErr w:type="spellEnd"/>
      <w:r w:rsidRPr="007F3209">
        <w:t xml:space="preserve"> отступ – 1,25.</w:t>
      </w:r>
    </w:p>
    <w:p w:rsidR="00402153" w:rsidRPr="00172E26" w:rsidRDefault="00402153" w:rsidP="00402153">
      <w:pPr>
        <w:pStyle w:val="7"/>
        <w:spacing w:line="204" w:lineRule="auto"/>
        <w:ind w:firstLine="426"/>
        <w:jc w:val="both"/>
      </w:pPr>
    </w:p>
    <w:p w:rsidR="00402153" w:rsidRPr="00172E26" w:rsidRDefault="00402153" w:rsidP="00402153">
      <w:pPr>
        <w:spacing w:line="204" w:lineRule="auto"/>
        <w:ind w:firstLine="426"/>
        <w:jc w:val="both"/>
      </w:pPr>
      <w:r w:rsidRPr="00172E26">
        <w:t xml:space="preserve">Текст </w:t>
      </w:r>
      <w:r w:rsidRPr="005D1F78">
        <w:t>в формат</w:t>
      </w:r>
      <w:r>
        <w:t xml:space="preserve">ах </w:t>
      </w:r>
      <w:r w:rsidRPr="005D1F78">
        <w:rPr>
          <w:lang w:val="en-US"/>
        </w:rPr>
        <w:t>doc</w:t>
      </w:r>
      <w:r>
        <w:t>,</w:t>
      </w:r>
      <w:r w:rsidRPr="005D1F78">
        <w:t xml:space="preserve"> </w:t>
      </w:r>
      <w:proofErr w:type="spellStart"/>
      <w:r w:rsidRPr="00F71115">
        <w:t>docx</w:t>
      </w:r>
      <w:proofErr w:type="spellEnd"/>
      <w:r w:rsidRPr="00F71115">
        <w:t xml:space="preserve">, </w:t>
      </w:r>
      <w:proofErr w:type="spellStart"/>
      <w:r w:rsidRPr="00F71115">
        <w:t>rtf</w:t>
      </w:r>
      <w:proofErr w:type="spellEnd"/>
      <w:r w:rsidRPr="005D1F78">
        <w:t xml:space="preserve"> редактора </w:t>
      </w:r>
      <w:r w:rsidRPr="005D1F78">
        <w:rPr>
          <w:lang w:val="en-US"/>
        </w:rPr>
        <w:t>MS</w:t>
      </w:r>
      <w:r w:rsidRPr="005D1F78">
        <w:t xml:space="preserve"> </w:t>
      </w:r>
      <w:r w:rsidRPr="005D1F78">
        <w:rPr>
          <w:lang w:val="en-US"/>
        </w:rPr>
        <w:t>Word</w:t>
      </w:r>
      <w:r w:rsidRPr="00172E26">
        <w:t xml:space="preserve"> должен отвечать следующим требованиям:</w:t>
      </w:r>
    </w:p>
    <w:p w:rsidR="00402153" w:rsidRPr="00463A39" w:rsidRDefault="00402153" w:rsidP="00402153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line="204" w:lineRule="auto"/>
        <w:ind w:left="709" w:firstLine="426"/>
        <w:jc w:val="both"/>
        <w:textAlignment w:val="baseline"/>
        <w:rPr>
          <w:b/>
        </w:rPr>
      </w:pPr>
      <w:r w:rsidRPr="00463A39">
        <w:rPr>
          <w:b/>
        </w:rPr>
        <w:t>быть набранным в одну колонку, без переносов;</w:t>
      </w:r>
    </w:p>
    <w:p w:rsidR="00402153" w:rsidRPr="00172E26" w:rsidRDefault="00402153" w:rsidP="00402153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line="204" w:lineRule="auto"/>
        <w:ind w:left="709" w:firstLine="426"/>
        <w:jc w:val="both"/>
        <w:textAlignment w:val="baseline"/>
      </w:pPr>
      <w:r w:rsidRPr="00172E26">
        <w:t>содержать не более одного пробела между словами;</w:t>
      </w:r>
    </w:p>
    <w:p w:rsidR="00402153" w:rsidRPr="00172E26" w:rsidRDefault="00402153" w:rsidP="00402153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line="204" w:lineRule="auto"/>
        <w:ind w:left="709" w:firstLine="426"/>
        <w:jc w:val="both"/>
        <w:textAlignment w:val="baseline"/>
      </w:pPr>
      <w:r w:rsidRPr="00172E26">
        <w:t>нумерация страниц не допускается.</w:t>
      </w:r>
    </w:p>
    <w:p w:rsidR="00402153" w:rsidRDefault="00402153" w:rsidP="00402153">
      <w:pPr>
        <w:pStyle w:val="a4"/>
        <w:spacing w:line="204" w:lineRule="auto"/>
        <w:ind w:right="0" w:firstLine="426"/>
        <w:jc w:val="both"/>
        <w:rPr>
          <w:b w:val="0"/>
          <w:sz w:val="24"/>
          <w:szCs w:val="24"/>
        </w:rPr>
      </w:pPr>
      <w:r w:rsidRPr="00D00380">
        <w:rPr>
          <w:b w:val="0"/>
          <w:sz w:val="24"/>
          <w:szCs w:val="24"/>
        </w:rPr>
        <w:t xml:space="preserve">Иллюстрации </w:t>
      </w:r>
      <w:r>
        <w:rPr>
          <w:b w:val="0"/>
          <w:sz w:val="24"/>
          <w:szCs w:val="24"/>
        </w:rPr>
        <w:t xml:space="preserve">должны быть как в тексте, так и </w:t>
      </w:r>
      <w:r w:rsidRPr="00D00380">
        <w:rPr>
          <w:b w:val="0"/>
          <w:sz w:val="24"/>
          <w:szCs w:val="24"/>
        </w:rPr>
        <w:t>отдельн</w:t>
      </w:r>
      <w:r>
        <w:rPr>
          <w:b w:val="0"/>
          <w:sz w:val="24"/>
          <w:szCs w:val="24"/>
        </w:rPr>
        <w:t>ым файлом,</w:t>
      </w:r>
      <w:r w:rsidRPr="00D0038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рисунки только черно-белые </w:t>
      </w:r>
      <w:r w:rsidRPr="00D00380">
        <w:rPr>
          <w:b w:val="0"/>
          <w:sz w:val="24"/>
          <w:szCs w:val="24"/>
        </w:rPr>
        <w:t xml:space="preserve">должны иметь разрешение не менее 300 </w:t>
      </w:r>
      <w:proofErr w:type="spellStart"/>
      <w:r w:rsidRPr="00D00380">
        <w:rPr>
          <w:b w:val="0"/>
          <w:sz w:val="24"/>
          <w:szCs w:val="24"/>
        </w:rPr>
        <w:t>dpi</w:t>
      </w:r>
      <w:proofErr w:type="spellEnd"/>
      <w:r w:rsidRPr="004E4967">
        <w:rPr>
          <w:sz w:val="24"/>
          <w:szCs w:val="24"/>
        </w:rPr>
        <w:t xml:space="preserve">. в формате </w:t>
      </w:r>
      <w:r w:rsidRPr="004E4967">
        <w:rPr>
          <w:bCs/>
          <w:spacing w:val="-8"/>
          <w:sz w:val="24"/>
          <w:szCs w:val="24"/>
          <w:lang w:val="en-US"/>
        </w:rPr>
        <w:t>gif</w:t>
      </w:r>
      <w:r w:rsidRPr="004E4967">
        <w:rPr>
          <w:bCs/>
          <w:spacing w:val="-8"/>
          <w:sz w:val="24"/>
          <w:szCs w:val="24"/>
        </w:rPr>
        <w:t>,</w:t>
      </w:r>
      <w:r w:rsidRPr="004E4967">
        <w:rPr>
          <w:spacing w:val="-8"/>
          <w:sz w:val="24"/>
          <w:szCs w:val="24"/>
        </w:rPr>
        <w:t xml:space="preserve"> </w:t>
      </w:r>
      <w:proofErr w:type="spellStart"/>
      <w:r w:rsidRPr="004E4967">
        <w:rPr>
          <w:spacing w:val="-8"/>
          <w:sz w:val="24"/>
          <w:szCs w:val="24"/>
          <w:lang w:val="en-US"/>
        </w:rPr>
        <w:t>tif</w:t>
      </w:r>
      <w:proofErr w:type="spellEnd"/>
      <w:r w:rsidRPr="004E4967">
        <w:rPr>
          <w:spacing w:val="-8"/>
          <w:sz w:val="24"/>
          <w:szCs w:val="24"/>
        </w:rPr>
        <w:t xml:space="preserve"> и </w:t>
      </w:r>
      <w:r w:rsidRPr="004E4967">
        <w:rPr>
          <w:bCs/>
          <w:spacing w:val="-8"/>
          <w:sz w:val="24"/>
          <w:szCs w:val="24"/>
          <w:lang w:val="en-US"/>
        </w:rPr>
        <w:t>jpg</w:t>
      </w:r>
      <w:r w:rsidRPr="004E4967">
        <w:rPr>
          <w:bCs/>
          <w:spacing w:val="-8"/>
          <w:szCs w:val="22"/>
        </w:rPr>
        <w:t>.</w:t>
      </w:r>
    </w:p>
    <w:p w:rsidR="00402153" w:rsidRPr="00345DEA" w:rsidRDefault="00402153" w:rsidP="00402153">
      <w:pPr>
        <w:pStyle w:val="21"/>
        <w:spacing w:line="216" w:lineRule="auto"/>
        <w:ind w:left="-57" w:firstLine="483"/>
        <w:jc w:val="both"/>
        <w:rPr>
          <w:spacing w:val="-8"/>
          <w:szCs w:val="22"/>
        </w:rPr>
      </w:pPr>
      <w:r>
        <w:rPr>
          <w:spacing w:val="-8"/>
          <w:szCs w:val="22"/>
        </w:rPr>
        <w:t>Список литературы нумеруется по мере упоминания источников. Ссылки в тексте в квадратных ско</w:t>
      </w:r>
      <w:r>
        <w:rPr>
          <w:spacing w:val="-8"/>
          <w:szCs w:val="22"/>
        </w:rPr>
        <w:t>б</w:t>
      </w:r>
      <w:r>
        <w:rPr>
          <w:spacing w:val="-8"/>
          <w:szCs w:val="22"/>
        </w:rPr>
        <w:t>ках.</w:t>
      </w:r>
    </w:p>
    <w:p w:rsidR="00402153" w:rsidRDefault="00311149" w:rsidP="00311149">
      <w:pPr>
        <w:spacing w:line="360" w:lineRule="auto"/>
        <w:jc w:val="both"/>
        <w:rPr>
          <w:b/>
        </w:rPr>
      </w:pPr>
      <w:r>
        <w:rPr>
          <w:b/>
        </w:rPr>
        <w:tab/>
        <w:t>Если доклад будет оформл</w:t>
      </w:r>
      <w:r w:rsidR="0071251A">
        <w:rPr>
          <w:b/>
        </w:rPr>
        <w:t xml:space="preserve">ен не по правилам, </w:t>
      </w:r>
      <w:r w:rsidR="002A3560">
        <w:rPr>
          <w:b/>
        </w:rPr>
        <w:t>автоматически возвращается автору.</w:t>
      </w:r>
    </w:p>
    <w:p w:rsidR="002A3560" w:rsidRDefault="002A3560" w:rsidP="00311149">
      <w:pPr>
        <w:spacing w:line="360" w:lineRule="auto"/>
        <w:jc w:val="both"/>
        <w:rPr>
          <w:b/>
        </w:rPr>
      </w:pPr>
    </w:p>
    <w:p w:rsidR="00BB2856" w:rsidRPr="0071251A" w:rsidRDefault="00BB2856" w:rsidP="00BB2856">
      <w:pPr>
        <w:spacing w:line="360" w:lineRule="auto"/>
        <w:jc w:val="right"/>
        <w:rPr>
          <w:i/>
          <w:u w:val="single"/>
        </w:rPr>
      </w:pPr>
      <w:r w:rsidRPr="0071251A">
        <w:rPr>
          <w:i/>
          <w:u w:val="single"/>
        </w:rPr>
        <w:t>Образец оформления доклада</w:t>
      </w:r>
    </w:p>
    <w:p w:rsidR="00BB2856" w:rsidRDefault="00BB2856" w:rsidP="00BB2856">
      <w:pPr>
        <w:spacing w:line="360" w:lineRule="auto"/>
        <w:jc w:val="right"/>
        <w:rPr>
          <w:b/>
          <w:u w:val="single"/>
        </w:rPr>
      </w:pPr>
    </w:p>
    <w:p w:rsidR="00BB2856" w:rsidRPr="003627F8" w:rsidRDefault="00BB2856" w:rsidP="00BB2856">
      <w:pPr>
        <w:spacing w:line="360" w:lineRule="auto"/>
        <w:jc w:val="center"/>
        <w:rPr>
          <w:b/>
        </w:rPr>
      </w:pPr>
      <w:r>
        <w:rPr>
          <w:b/>
        </w:rPr>
        <w:t>АНАЛИЗ ЗАПИСЕЙ ЛАЗЕРНЫХ ДЕФОРМОГРАФОВ МЭС "м. ШУЛЬЦА"</w:t>
      </w:r>
    </w:p>
    <w:p w:rsidR="00BB2856" w:rsidRDefault="00BB2856" w:rsidP="00BB2856">
      <w:pPr>
        <w:spacing w:line="360" w:lineRule="auto"/>
        <w:jc w:val="center"/>
        <w:rPr>
          <w:b/>
        </w:rPr>
      </w:pPr>
    </w:p>
    <w:p w:rsidR="00BB2856" w:rsidRPr="00A1290B" w:rsidRDefault="00BB2856" w:rsidP="00BB2856">
      <w:pPr>
        <w:spacing w:line="360" w:lineRule="auto"/>
        <w:jc w:val="center"/>
        <w:rPr>
          <w:b/>
        </w:rPr>
      </w:pPr>
      <w:r w:rsidRPr="00A1290B">
        <w:rPr>
          <w:b/>
        </w:rPr>
        <w:t xml:space="preserve">В.В. Овчаренко </w:t>
      </w:r>
    </w:p>
    <w:p w:rsidR="00BB2856" w:rsidRPr="004F36FB" w:rsidRDefault="00BB2856" w:rsidP="00BB2856">
      <w:pPr>
        <w:spacing w:line="360" w:lineRule="auto"/>
        <w:jc w:val="center"/>
        <w:rPr>
          <w:b/>
        </w:rPr>
      </w:pPr>
    </w:p>
    <w:p w:rsidR="00BB2856" w:rsidRDefault="00BB2856" w:rsidP="00BB2856">
      <w:pPr>
        <w:jc w:val="center"/>
      </w:pPr>
      <w:r w:rsidRPr="00D77748">
        <w:t>Тихоокеанский океанологичес</w:t>
      </w:r>
      <w:r>
        <w:t>кий институт им. В.И. Ильичева</w:t>
      </w:r>
    </w:p>
    <w:p w:rsidR="00BB2856" w:rsidRPr="009539A0" w:rsidRDefault="00BB2856" w:rsidP="00BB2856">
      <w:pPr>
        <w:jc w:val="center"/>
        <w:rPr>
          <w:iCs/>
        </w:rPr>
      </w:pPr>
      <w:hyperlink r:id="rId8" w:history="1">
        <w:r>
          <w:rPr>
            <w:rStyle w:val="a3"/>
            <w:iCs/>
            <w:lang w:val="en-US"/>
          </w:rPr>
          <w:t>ovcharenko</w:t>
        </w:r>
        <w:r w:rsidRPr="00CA00D7">
          <w:rPr>
            <w:rStyle w:val="a3"/>
            <w:iCs/>
          </w:rPr>
          <w:t>@</w:t>
        </w:r>
        <w:r w:rsidRPr="00CA00D7">
          <w:rPr>
            <w:rStyle w:val="a3"/>
            <w:iCs/>
            <w:lang w:val="en-US"/>
          </w:rPr>
          <w:t>poi</w:t>
        </w:r>
        <w:r w:rsidRPr="00CA00D7">
          <w:rPr>
            <w:rStyle w:val="a3"/>
            <w:iCs/>
          </w:rPr>
          <w:t>.</w:t>
        </w:r>
        <w:r w:rsidRPr="00CA00D7">
          <w:rPr>
            <w:rStyle w:val="a3"/>
            <w:iCs/>
            <w:lang w:val="en-US"/>
          </w:rPr>
          <w:t>dvo</w:t>
        </w:r>
        <w:r w:rsidRPr="00CA00D7">
          <w:rPr>
            <w:rStyle w:val="a3"/>
            <w:iCs/>
          </w:rPr>
          <w:t>.</w:t>
        </w:r>
        <w:r w:rsidRPr="00CA00D7">
          <w:rPr>
            <w:rStyle w:val="a3"/>
            <w:iCs/>
            <w:lang w:val="en-US"/>
          </w:rPr>
          <w:t>ru</w:t>
        </w:r>
      </w:hyperlink>
    </w:p>
    <w:p w:rsidR="00BB2856" w:rsidRPr="00AF0945" w:rsidRDefault="00BB2856" w:rsidP="00BB2856"/>
    <w:p w:rsidR="00BB2856" w:rsidRDefault="00BB2856" w:rsidP="00BB2856">
      <w:pPr>
        <w:jc w:val="both"/>
      </w:pPr>
      <w:r>
        <w:tab/>
        <w:t xml:space="preserve">В состав </w:t>
      </w:r>
      <w:proofErr w:type="spellStart"/>
      <w:r>
        <w:t>сейсмоакустико-гидрофизического</w:t>
      </w:r>
      <w:proofErr w:type="spellEnd"/>
      <w:r>
        <w:t xml:space="preserve"> комплекса установленного на МЭС ТОИ ДВО РАН "</w:t>
      </w:r>
      <w:proofErr w:type="gramStart"/>
      <w:r>
        <w:t>м</w:t>
      </w:r>
      <w:proofErr w:type="gramEnd"/>
      <w:r>
        <w:t xml:space="preserve">. Шульца" в настоящий момент входят 3 лазерных </w:t>
      </w:r>
      <w:proofErr w:type="spellStart"/>
      <w:r>
        <w:t>деформографа</w:t>
      </w:r>
      <w:proofErr w:type="spellEnd"/>
      <w:r>
        <w:t xml:space="preserve">. Это 17,5 метровый </w:t>
      </w:r>
      <w:proofErr w:type="spellStart"/>
      <w:r>
        <w:t>деформограф</w:t>
      </w:r>
      <w:proofErr w:type="spellEnd"/>
      <w:r>
        <w:t xml:space="preserve"> с ориентацией запад-восток (ЗВ) и два 52,5 метровых </w:t>
      </w:r>
      <w:proofErr w:type="spellStart"/>
      <w:r>
        <w:t>деформографа</w:t>
      </w:r>
      <w:proofErr w:type="spellEnd"/>
      <w:r>
        <w:t xml:space="preserve"> с ориентацией север-юг </w:t>
      </w:r>
      <w:r w:rsidRPr="00207DB0">
        <w:t>[1]</w:t>
      </w:r>
      <w:r>
        <w:t xml:space="preserve">. Все </w:t>
      </w:r>
      <w:proofErr w:type="spellStart"/>
      <w:r>
        <w:t>деформографы</w:t>
      </w:r>
      <w:proofErr w:type="spellEnd"/>
      <w:r>
        <w:t xml:space="preserve"> обладают одинаковыми оптоэлектронными схемами и</w:t>
      </w:r>
      <w:r w:rsidRPr="00207DB0">
        <w:t xml:space="preserve"> </w:t>
      </w:r>
      <w:r>
        <w:t xml:space="preserve">позволяют регистрировать вариации </w:t>
      </w:r>
      <w:proofErr w:type="spellStart"/>
      <w:r>
        <w:t>микродеформаций</w:t>
      </w:r>
      <w:proofErr w:type="spellEnd"/>
      <w:r>
        <w:t xml:space="preserve"> земной коры с точностью 0,3 нм в диапазоне частот от 0 до 1000 Гц при практически неограниченном динамическом диапазоне. Особенностью нынешней конфигурации установки является то, что </w:t>
      </w:r>
      <w:proofErr w:type="spellStart"/>
      <w:r>
        <w:t>деформографы</w:t>
      </w:r>
      <w:proofErr w:type="spellEnd"/>
      <w:r>
        <w:t xml:space="preserve"> ориентированные по оси север-юг не только имеют одинаковую длину и ориентацию, но и общую оптическую скамью, установленную на суглинке большой плотности. Отражатель одного прибора установлен на скальной породе (СЮ</w:t>
      </w:r>
      <w:proofErr w:type="gramStart"/>
      <w:r>
        <w:t>1</w:t>
      </w:r>
      <w:proofErr w:type="gramEnd"/>
      <w:r>
        <w:t>), а отражатель другого установлен на основании имеющем в своей конструкции песчаную прослойку (СЮ2). Таким образом, данная конфигурация позволяет оценивать разницу, которую вносят конструктивные особенности установки в уровни  регистрируемых сигналов.</w:t>
      </w:r>
    </w:p>
    <w:p w:rsidR="00BB2856" w:rsidRDefault="00BB2856" w:rsidP="00BB2856">
      <w:pPr>
        <w:jc w:val="both"/>
      </w:pPr>
      <w:r>
        <w:tab/>
      </w:r>
      <w:r w:rsidRPr="00476988">
        <w:t xml:space="preserve">25 </w:t>
      </w:r>
      <w:r>
        <w:t xml:space="preserve">апреля 2015 года в 6:11:23 на территории Непала произошло сильное землетрясение с магнитудой 7,9 </w:t>
      </w:r>
      <w:r w:rsidRPr="006E0555">
        <w:t>[2]</w:t>
      </w:r>
      <w:r>
        <w:t>.</w:t>
      </w:r>
      <w:r w:rsidRPr="006E0555">
        <w:t xml:space="preserve"> </w:t>
      </w:r>
      <w:r>
        <w:t xml:space="preserve">Эпицентр землетрясения находился в точке с координатами </w:t>
      </w:r>
      <w:r w:rsidRPr="006E0555">
        <w:t>28</w:t>
      </w:r>
      <w:r>
        <w:t>°</w:t>
      </w:r>
      <w:r w:rsidRPr="006E0555">
        <w:t xml:space="preserve">12' </w:t>
      </w:r>
      <w:r>
        <w:t>северной широты</w:t>
      </w:r>
      <w:r w:rsidRPr="006E0555">
        <w:t>, 84</w:t>
      </w:r>
      <w:r>
        <w:t>°</w:t>
      </w:r>
      <w:r w:rsidRPr="006E0555">
        <w:t>82</w:t>
      </w:r>
      <w:r w:rsidRPr="00C80136">
        <w:t>'</w:t>
      </w:r>
      <w:r>
        <w:t xml:space="preserve"> восточной долготы на</w:t>
      </w:r>
      <w:r w:rsidRPr="006E0555">
        <w:t xml:space="preserve"> глубин</w:t>
      </w:r>
      <w:r>
        <w:t>е</w:t>
      </w:r>
      <w:r w:rsidRPr="006E0555">
        <w:t xml:space="preserve"> </w:t>
      </w:r>
      <w:smartTag w:uri="urn:schemas-microsoft-com:office:smarttags" w:element="metricconverter">
        <w:smartTagPr>
          <w:attr w:name="ProductID" w:val="10 км"/>
        </w:smartTagPr>
        <w:r w:rsidRPr="006E0555">
          <w:t>10 км</w:t>
        </w:r>
      </w:smartTag>
      <w:r>
        <w:t xml:space="preserve">. На рис. 1 представлены синхронные записи </w:t>
      </w:r>
      <w:proofErr w:type="spellStart"/>
      <w:r>
        <w:t>микродеформаций</w:t>
      </w:r>
      <w:proofErr w:type="spellEnd"/>
      <w:r>
        <w:t xml:space="preserve"> земной коры, вызванные данным землетрясением, полученные лазерным </w:t>
      </w:r>
      <w:proofErr w:type="spellStart"/>
      <w:r>
        <w:t>деформографом</w:t>
      </w:r>
      <w:proofErr w:type="spellEnd"/>
      <w:r>
        <w:t xml:space="preserve"> СЮ</w:t>
      </w:r>
      <w:proofErr w:type="gramStart"/>
      <w:r>
        <w:t>2</w:t>
      </w:r>
      <w:proofErr w:type="gramEnd"/>
      <w:r>
        <w:t xml:space="preserve">, </w:t>
      </w:r>
      <w:proofErr w:type="spellStart"/>
      <w:r>
        <w:t>деформографом</w:t>
      </w:r>
      <w:proofErr w:type="spellEnd"/>
      <w:r>
        <w:t xml:space="preserve"> ЗВ и </w:t>
      </w:r>
      <w:proofErr w:type="spellStart"/>
      <w:r>
        <w:t>деформографом</w:t>
      </w:r>
      <w:proofErr w:type="spellEnd"/>
      <w:r>
        <w:t xml:space="preserve"> СЮ1 соответственно.</w:t>
      </w:r>
    </w:p>
    <w:p w:rsidR="00BB2856" w:rsidRPr="00F85E00" w:rsidRDefault="00BB2856" w:rsidP="00BB2856">
      <w:pPr>
        <w:jc w:val="both"/>
      </w:pPr>
    </w:p>
    <w:tbl>
      <w:tblPr>
        <w:tblW w:w="0" w:type="auto"/>
        <w:tblLook w:val="01E0"/>
      </w:tblPr>
      <w:tblGrid>
        <w:gridCol w:w="9666"/>
      </w:tblGrid>
      <w:tr w:rsidR="00BB2856" w:rsidTr="00CE3CC5">
        <w:trPr>
          <w:trHeight w:val="810"/>
        </w:trPr>
        <w:tc>
          <w:tcPr>
            <w:tcW w:w="9570" w:type="dxa"/>
          </w:tcPr>
          <w:p w:rsidR="00BB2856" w:rsidRDefault="00795A24" w:rsidP="00CE3CC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974080" cy="1562100"/>
                  <wp:effectExtent l="19050" t="0" r="7620" b="0"/>
                  <wp:docPr id="2" name="Рисунок 1" descr="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856" w:rsidRDefault="00BB2856" w:rsidP="00BB2856">
      <w:pPr>
        <w:jc w:val="center"/>
      </w:pPr>
    </w:p>
    <w:p w:rsidR="00BB2856" w:rsidRPr="0022136A" w:rsidRDefault="00BB2856" w:rsidP="00BB2856">
      <w:pPr>
        <w:jc w:val="center"/>
      </w:pPr>
      <w:r>
        <w:t xml:space="preserve">Рис. 1. Синхронные записи </w:t>
      </w:r>
      <w:proofErr w:type="gramStart"/>
      <w:r>
        <w:t>лазерных</w:t>
      </w:r>
      <w:proofErr w:type="gramEnd"/>
      <w:r>
        <w:t xml:space="preserve"> </w:t>
      </w:r>
      <w:proofErr w:type="spellStart"/>
      <w:r>
        <w:t>деформографов</w:t>
      </w:r>
      <w:proofErr w:type="spellEnd"/>
    </w:p>
    <w:p w:rsidR="00BB2856" w:rsidRPr="0022136A" w:rsidRDefault="00BB2856" w:rsidP="00BB2856">
      <w:pPr>
        <w:jc w:val="both"/>
      </w:pPr>
    </w:p>
    <w:p w:rsidR="00BB2856" w:rsidRPr="001177DC" w:rsidRDefault="00BB2856" w:rsidP="00BB2856">
      <w:pPr>
        <w:jc w:val="both"/>
      </w:pPr>
      <w:r>
        <w:tab/>
        <w:t xml:space="preserve">Период основных колебаний, зарегистрированный всеми приборами составил 14,4 </w:t>
      </w:r>
      <w:proofErr w:type="gramStart"/>
      <w:r>
        <w:t>с</w:t>
      </w:r>
      <w:proofErr w:type="gramEnd"/>
      <w:r>
        <w:t xml:space="preserve">, </w:t>
      </w:r>
      <w:proofErr w:type="gramStart"/>
      <w:r>
        <w:t>максимальная</w:t>
      </w:r>
      <w:proofErr w:type="gramEnd"/>
      <w:r>
        <w:t xml:space="preserve"> амплитуда колебаний составила 5,3 мкм, 6,77 мкм и  7,1 мкм для каждого прибора соответственно. Максимум чувствительности </w:t>
      </w:r>
      <w:proofErr w:type="spellStart"/>
      <w:r>
        <w:t>деформографов</w:t>
      </w:r>
      <w:proofErr w:type="spellEnd"/>
      <w:r>
        <w:t xml:space="preserve"> направлен вдоль оси прибора. Поскольку азимут эпицентра землетрясения составлял около 56°, то прибор, ориентированный по оси запад-восток  имел предпочтительное расположение, однако в 3 раза меньшая длина измерительного плеча отражается на его чувствительности. Песчаная прослойка отражателя </w:t>
      </w:r>
      <w:proofErr w:type="spellStart"/>
      <w:r>
        <w:t>деформографа</w:t>
      </w:r>
      <w:proofErr w:type="spellEnd"/>
      <w:r>
        <w:t xml:space="preserve"> СЮ</w:t>
      </w:r>
      <w:proofErr w:type="gramStart"/>
      <w:r>
        <w:t>2</w:t>
      </w:r>
      <w:proofErr w:type="gramEnd"/>
      <w:r>
        <w:t xml:space="preserve"> также снизила уровень регистрируемого сигнала этого прибора приблизительно в 1,3 раза по сравнению с СЮ1. Примерно через 38 мин после регистрации максимальных колебаний произошло усиление ветра, что вызвало увеличение уровня шума, наблюдаемое на записях сигналов.</w:t>
      </w:r>
    </w:p>
    <w:p w:rsidR="00BB2856" w:rsidRPr="00A1290B" w:rsidRDefault="00BB2856" w:rsidP="0047090A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1290B">
        <w:rPr>
          <w:rFonts w:ascii="Times New Roman" w:hAnsi="Times New Roman"/>
          <w:b w:val="0"/>
          <w:color w:val="000000"/>
          <w:sz w:val="24"/>
          <w:szCs w:val="24"/>
        </w:rPr>
        <w:t xml:space="preserve">Работа выполнена при частичной финансовой поддержке программы «Дальний Восток» 2015 года и гранта РНФ (соглашение </w:t>
      </w:r>
      <w:r w:rsidRPr="00A1290B">
        <w:rPr>
          <w:rFonts w:ascii="Times New Roman" w:hAnsi="Times New Roman"/>
          <w:b w:val="0"/>
          <w:sz w:val="24"/>
          <w:szCs w:val="24"/>
        </w:rPr>
        <w:t>№14-17-00041).</w:t>
      </w:r>
    </w:p>
    <w:p w:rsidR="00BB2856" w:rsidRPr="00A1290B" w:rsidRDefault="00BB2856" w:rsidP="00BB2856">
      <w:pPr>
        <w:jc w:val="both"/>
      </w:pPr>
    </w:p>
    <w:p w:rsidR="00BB2856" w:rsidRPr="003B2CF2" w:rsidRDefault="00BB2856" w:rsidP="00BB2856">
      <w:pPr>
        <w:jc w:val="both"/>
      </w:pPr>
    </w:p>
    <w:p w:rsidR="00BB2856" w:rsidRDefault="00BB2856" w:rsidP="00BB2856">
      <w:pPr>
        <w:jc w:val="center"/>
      </w:pPr>
      <w:r>
        <w:t>Литература</w:t>
      </w:r>
    </w:p>
    <w:p w:rsidR="00BB2856" w:rsidRDefault="00BB2856" w:rsidP="00BB2856">
      <w:pPr>
        <w:jc w:val="center"/>
      </w:pPr>
    </w:p>
    <w:p w:rsidR="00BB2856" w:rsidRDefault="00BB2856" w:rsidP="00BB2856">
      <w:pPr>
        <w:numPr>
          <w:ilvl w:val="0"/>
          <w:numId w:val="6"/>
        </w:numPr>
        <w:jc w:val="both"/>
      </w:pPr>
      <w:r w:rsidRPr="009A2820">
        <w:t>Долгих Г.И.</w:t>
      </w:r>
      <w:r>
        <w:t xml:space="preserve">, </w:t>
      </w:r>
      <w:proofErr w:type="spellStart"/>
      <w:r>
        <w:t>Будрин</w:t>
      </w:r>
      <w:proofErr w:type="spellEnd"/>
      <w:r>
        <w:t xml:space="preserve"> С.С., Долгих С.Г., Овчаренко В.В., Плотников А.А., </w:t>
      </w:r>
      <w:proofErr w:type="spellStart"/>
      <w:r>
        <w:t>Чупин</w:t>
      </w:r>
      <w:proofErr w:type="spellEnd"/>
      <w:r>
        <w:t xml:space="preserve"> В.А., Швец В.А., </w:t>
      </w:r>
      <w:proofErr w:type="spellStart"/>
      <w:r>
        <w:t>Яковенко</w:t>
      </w:r>
      <w:proofErr w:type="spellEnd"/>
      <w:r>
        <w:t xml:space="preserve"> С.В. </w:t>
      </w:r>
      <w:proofErr w:type="spellStart"/>
      <w:r>
        <w:t>Сейсмоакустико-гидрофизический</w:t>
      </w:r>
      <w:proofErr w:type="spellEnd"/>
      <w:r>
        <w:t xml:space="preserve"> комплекс ТОИ ДВО РАН: современное состояние </w:t>
      </w:r>
      <w:r w:rsidRPr="005B4A9C">
        <w:t xml:space="preserve">// </w:t>
      </w:r>
      <w:r>
        <w:t>Материалы докладов седьмого всероссийского симпозиума "Физика геосфер". 2011. с. 251-255.</w:t>
      </w:r>
    </w:p>
    <w:p w:rsidR="00BB2856" w:rsidRDefault="00BB2856" w:rsidP="00BB2856">
      <w:pPr>
        <w:numPr>
          <w:ilvl w:val="0"/>
          <w:numId w:val="6"/>
        </w:numPr>
        <w:jc w:val="both"/>
      </w:pPr>
      <w:r w:rsidRPr="001177DC">
        <w:t>[</w:t>
      </w:r>
      <w:r>
        <w:t>Электронный ресурс</w:t>
      </w:r>
      <w:r w:rsidRPr="001177DC">
        <w:t xml:space="preserve">] </w:t>
      </w:r>
      <w:r>
        <w:t xml:space="preserve">Геофизическая служба Российской академии наук </w:t>
      </w:r>
      <w:r w:rsidRPr="001177DC">
        <w:t>http://www.ceme.gsras.ru/cgi-bin/ceme/quake_stat.pl?sta=20151406&amp;l=0</w:t>
      </w:r>
    </w:p>
    <w:sectPr w:rsidR="00BB2856" w:rsidSect="00CF38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414"/>
    <w:multiLevelType w:val="hybridMultilevel"/>
    <w:tmpl w:val="C6EE42FC"/>
    <w:lvl w:ilvl="0" w:tplc="9D2401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Lucida Sans Typewriter" w:hint="default"/>
        <w:b w:val="0"/>
        <w:i w:val="0"/>
      </w:rPr>
    </w:lvl>
    <w:lvl w:ilvl="1" w:tplc="14B0EA5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A7521"/>
    <w:multiLevelType w:val="hybridMultilevel"/>
    <w:tmpl w:val="ADB8E16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E7236EF"/>
    <w:multiLevelType w:val="hybridMultilevel"/>
    <w:tmpl w:val="7D303B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B45DB8"/>
    <w:multiLevelType w:val="multilevel"/>
    <w:tmpl w:val="5E0A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8318D"/>
    <w:multiLevelType w:val="multilevel"/>
    <w:tmpl w:val="DCCE6A1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2CC65645"/>
    <w:multiLevelType w:val="hybridMultilevel"/>
    <w:tmpl w:val="9B849EB4"/>
    <w:lvl w:ilvl="0" w:tplc="58AAC844">
      <w:start w:val="1"/>
      <w:numFmt w:val="decimal"/>
      <w:pStyle w:val="References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B31723"/>
    <w:multiLevelType w:val="hybridMultilevel"/>
    <w:tmpl w:val="6EC84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922CE2"/>
    <w:multiLevelType w:val="multilevel"/>
    <w:tmpl w:val="3BC4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834B22"/>
    <w:multiLevelType w:val="hybridMultilevel"/>
    <w:tmpl w:val="8BC6A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065D5D"/>
    <w:multiLevelType w:val="hybridMultilevel"/>
    <w:tmpl w:val="C3ECD4A6"/>
    <w:lvl w:ilvl="0" w:tplc="431E5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D473E9"/>
    <w:multiLevelType w:val="hybridMultilevel"/>
    <w:tmpl w:val="8E48DD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B4F84"/>
    <w:rsid w:val="00007FA8"/>
    <w:rsid w:val="000213AA"/>
    <w:rsid w:val="00036484"/>
    <w:rsid w:val="00042FDE"/>
    <w:rsid w:val="000B2BC5"/>
    <w:rsid w:val="000B3156"/>
    <w:rsid w:val="000C19AE"/>
    <w:rsid w:val="000C6E6F"/>
    <w:rsid w:val="000E0C25"/>
    <w:rsid w:val="000F77C7"/>
    <w:rsid w:val="00124219"/>
    <w:rsid w:val="0014326D"/>
    <w:rsid w:val="00166D7A"/>
    <w:rsid w:val="00171088"/>
    <w:rsid w:val="00172D5B"/>
    <w:rsid w:val="001735C4"/>
    <w:rsid w:val="001B75A7"/>
    <w:rsid w:val="001C239B"/>
    <w:rsid w:val="001D063D"/>
    <w:rsid w:val="0022115F"/>
    <w:rsid w:val="00241C3C"/>
    <w:rsid w:val="00250DBE"/>
    <w:rsid w:val="00254C0B"/>
    <w:rsid w:val="00286EFC"/>
    <w:rsid w:val="002A3560"/>
    <w:rsid w:val="002B5356"/>
    <w:rsid w:val="00311149"/>
    <w:rsid w:val="0031345E"/>
    <w:rsid w:val="0032062E"/>
    <w:rsid w:val="00353AD5"/>
    <w:rsid w:val="00360CBE"/>
    <w:rsid w:val="00377C82"/>
    <w:rsid w:val="003906A1"/>
    <w:rsid w:val="003A090A"/>
    <w:rsid w:val="003B51CA"/>
    <w:rsid w:val="003D0355"/>
    <w:rsid w:val="003D16A7"/>
    <w:rsid w:val="003D7D19"/>
    <w:rsid w:val="003E6552"/>
    <w:rsid w:val="003E740C"/>
    <w:rsid w:val="003F546D"/>
    <w:rsid w:val="00402153"/>
    <w:rsid w:val="00417BC1"/>
    <w:rsid w:val="00422998"/>
    <w:rsid w:val="0044213F"/>
    <w:rsid w:val="00457B15"/>
    <w:rsid w:val="00463A39"/>
    <w:rsid w:val="0047090A"/>
    <w:rsid w:val="0047645B"/>
    <w:rsid w:val="00482397"/>
    <w:rsid w:val="004A23DE"/>
    <w:rsid w:val="004A25F2"/>
    <w:rsid w:val="004B4752"/>
    <w:rsid w:val="004E4967"/>
    <w:rsid w:val="004E505B"/>
    <w:rsid w:val="004E5ABF"/>
    <w:rsid w:val="00502BF7"/>
    <w:rsid w:val="00514F6C"/>
    <w:rsid w:val="0052047E"/>
    <w:rsid w:val="00565058"/>
    <w:rsid w:val="00574037"/>
    <w:rsid w:val="005842E7"/>
    <w:rsid w:val="00587A2E"/>
    <w:rsid w:val="0059366C"/>
    <w:rsid w:val="005A5E02"/>
    <w:rsid w:val="005B3736"/>
    <w:rsid w:val="005B3CDC"/>
    <w:rsid w:val="005F5D28"/>
    <w:rsid w:val="00612121"/>
    <w:rsid w:val="006139C7"/>
    <w:rsid w:val="00640409"/>
    <w:rsid w:val="00645B70"/>
    <w:rsid w:val="0067037A"/>
    <w:rsid w:val="00697B2A"/>
    <w:rsid w:val="006A6F29"/>
    <w:rsid w:val="006A7FE4"/>
    <w:rsid w:val="006B09C0"/>
    <w:rsid w:val="006F1871"/>
    <w:rsid w:val="006F792F"/>
    <w:rsid w:val="0071251A"/>
    <w:rsid w:val="00726AC6"/>
    <w:rsid w:val="00734C90"/>
    <w:rsid w:val="0073530D"/>
    <w:rsid w:val="007369FA"/>
    <w:rsid w:val="00741FBD"/>
    <w:rsid w:val="0074704E"/>
    <w:rsid w:val="00757841"/>
    <w:rsid w:val="0076086F"/>
    <w:rsid w:val="0076642C"/>
    <w:rsid w:val="00795A24"/>
    <w:rsid w:val="007A57DB"/>
    <w:rsid w:val="007B26B3"/>
    <w:rsid w:val="00836C54"/>
    <w:rsid w:val="00840F9E"/>
    <w:rsid w:val="00842550"/>
    <w:rsid w:val="00857346"/>
    <w:rsid w:val="008B36C7"/>
    <w:rsid w:val="00920C1D"/>
    <w:rsid w:val="00926175"/>
    <w:rsid w:val="00930102"/>
    <w:rsid w:val="009307DB"/>
    <w:rsid w:val="009563CB"/>
    <w:rsid w:val="00961180"/>
    <w:rsid w:val="00974FBA"/>
    <w:rsid w:val="00975621"/>
    <w:rsid w:val="00991A7F"/>
    <w:rsid w:val="009965D8"/>
    <w:rsid w:val="009B7AEF"/>
    <w:rsid w:val="009C7D9B"/>
    <w:rsid w:val="009D3D51"/>
    <w:rsid w:val="009D4CC5"/>
    <w:rsid w:val="009E1FC9"/>
    <w:rsid w:val="009E5A46"/>
    <w:rsid w:val="009F3F4E"/>
    <w:rsid w:val="009F5C17"/>
    <w:rsid w:val="00A03CAA"/>
    <w:rsid w:val="00A064DC"/>
    <w:rsid w:val="00A36710"/>
    <w:rsid w:val="00A50F2C"/>
    <w:rsid w:val="00A516E2"/>
    <w:rsid w:val="00A55044"/>
    <w:rsid w:val="00A56961"/>
    <w:rsid w:val="00A73D69"/>
    <w:rsid w:val="00A741F1"/>
    <w:rsid w:val="00A93CFF"/>
    <w:rsid w:val="00AA7762"/>
    <w:rsid w:val="00AE054B"/>
    <w:rsid w:val="00AF2552"/>
    <w:rsid w:val="00AF2686"/>
    <w:rsid w:val="00B2095C"/>
    <w:rsid w:val="00B34681"/>
    <w:rsid w:val="00B5281F"/>
    <w:rsid w:val="00B728CD"/>
    <w:rsid w:val="00B95D6B"/>
    <w:rsid w:val="00BA5BB1"/>
    <w:rsid w:val="00BB2856"/>
    <w:rsid w:val="00BB6E48"/>
    <w:rsid w:val="00BC28DA"/>
    <w:rsid w:val="00BF324F"/>
    <w:rsid w:val="00BF569C"/>
    <w:rsid w:val="00C13989"/>
    <w:rsid w:val="00C81309"/>
    <w:rsid w:val="00C82979"/>
    <w:rsid w:val="00CB1CB6"/>
    <w:rsid w:val="00CB309F"/>
    <w:rsid w:val="00CB6B4D"/>
    <w:rsid w:val="00CD47CA"/>
    <w:rsid w:val="00CD77CE"/>
    <w:rsid w:val="00CE36BF"/>
    <w:rsid w:val="00CE3CC5"/>
    <w:rsid w:val="00CE51E6"/>
    <w:rsid w:val="00CE5435"/>
    <w:rsid w:val="00CF2EE9"/>
    <w:rsid w:val="00CF38B6"/>
    <w:rsid w:val="00D00380"/>
    <w:rsid w:val="00D0394C"/>
    <w:rsid w:val="00D03BCF"/>
    <w:rsid w:val="00D4681A"/>
    <w:rsid w:val="00D62C1D"/>
    <w:rsid w:val="00D659E6"/>
    <w:rsid w:val="00D84CF1"/>
    <w:rsid w:val="00D91D4D"/>
    <w:rsid w:val="00D924E0"/>
    <w:rsid w:val="00DA2E8A"/>
    <w:rsid w:val="00DA65B1"/>
    <w:rsid w:val="00DB019D"/>
    <w:rsid w:val="00DB6540"/>
    <w:rsid w:val="00DC2BFF"/>
    <w:rsid w:val="00DC731E"/>
    <w:rsid w:val="00E0230C"/>
    <w:rsid w:val="00E22374"/>
    <w:rsid w:val="00E26CDE"/>
    <w:rsid w:val="00E50430"/>
    <w:rsid w:val="00E6434F"/>
    <w:rsid w:val="00E654F9"/>
    <w:rsid w:val="00E851F5"/>
    <w:rsid w:val="00E900BF"/>
    <w:rsid w:val="00E96D2C"/>
    <w:rsid w:val="00E977E0"/>
    <w:rsid w:val="00EA0F16"/>
    <w:rsid w:val="00EC6C79"/>
    <w:rsid w:val="00ED4B5A"/>
    <w:rsid w:val="00EE128F"/>
    <w:rsid w:val="00EE3A37"/>
    <w:rsid w:val="00EF6753"/>
    <w:rsid w:val="00F030E7"/>
    <w:rsid w:val="00F162AD"/>
    <w:rsid w:val="00F320F8"/>
    <w:rsid w:val="00F4119C"/>
    <w:rsid w:val="00F42EE4"/>
    <w:rsid w:val="00F71115"/>
    <w:rsid w:val="00F77CD1"/>
    <w:rsid w:val="00F82AAF"/>
    <w:rsid w:val="00F96869"/>
    <w:rsid w:val="00FA220D"/>
    <w:rsid w:val="00FA2402"/>
    <w:rsid w:val="00FA5862"/>
    <w:rsid w:val="00FB2E82"/>
    <w:rsid w:val="00FB4F84"/>
    <w:rsid w:val="00FB78B2"/>
    <w:rsid w:val="00FE1B6F"/>
    <w:rsid w:val="00FF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77CE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741FBD"/>
    <w:pPr>
      <w:keepNext/>
      <w:spacing w:line="360" w:lineRule="auto"/>
      <w:ind w:firstLine="567"/>
      <w:jc w:val="both"/>
      <w:outlineLvl w:val="1"/>
    </w:pPr>
    <w:rPr>
      <w:bCs/>
      <w:iCs/>
      <w:szCs w:val="28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BB28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A7F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6A7FE4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F2552"/>
    <w:rPr>
      <w:color w:val="0000FF"/>
      <w:u w:val="single"/>
    </w:rPr>
  </w:style>
  <w:style w:type="paragraph" w:styleId="a4">
    <w:name w:val="Body Text"/>
    <w:basedOn w:val="a"/>
    <w:rsid w:val="00AF2552"/>
    <w:pPr>
      <w:ind w:right="-766"/>
    </w:pPr>
    <w:rPr>
      <w:b/>
      <w:sz w:val="18"/>
      <w:szCs w:val="20"/>
    </w:rPr>
  </w:style>
  <w:style w:type="table" w:styleId="a5">
    <w:name w:val="Table Grid"/>
    <w:basedOn w:val="a1"/>
    <w:rsid w:val="00AF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CD77CE"/>
    <w:pPr>
      <w:ind w:firstLine="426"/>
      <w:jc w:val="both"/>
    </w:pPr>
    <w:rPr>
      <w:szCs w:val="20"/>
    </w:rPr>
  </w:style>
  <w:style w:type="paragraph" w:styleId="31">
    <w:name w:val="Body Text Indent 3"/>
    <w:basedOn w:val="a"/>
    <w:rsid w:val="00726AC6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CB309F"/>
    <w:pPr>
      <w:spacing w:after="120" w:line="480" w:lineRule="auto"/>
    </w:pPr>
  </w:style>
  <w:style w:type="paragraph" w:styleId="a6">
    <w:name w:val="Title"/>
    <w:basedOn w:val="a"/>
    <w:link w:val="a7"/>
    <w:qFormat/>
    <w:rsid w:val="00920C1D"/>
    <w:pPr>
      <w:autoSpaceDE w:val="0"/>
      <w:autoSpaceDN w:val="0"/>
      <w:ind w:left="-142" w:right="-124"/>
      <w:jc w:val="center"/>
    </w:pPr>
  </w:style>
  <w:style w:type="paragraph" w:customStyle="1" w:styleId="32">
    <w:name w:val="заголовок 3"/>
    <w:basedOn w:val="a"/>
    <w:next w:val="a"/>
    <w:rsid w:val="00920C1D"/>
    <w:pPr>
      <w:keepNext/>
      <w:autoSpaceDE w:val="0"/>
      <w:autoSpaceDN w:val="0"/>
      <w:jc w:val="both"/>
    </w:pPr>
    <w:rPr>
      <w:i/>
      <w:iCs/>
      <w:sz w:val="20"/>
      <w:szCs w:val="20"/>
    </w:rPr>
  </w:style>
  <w:style w:type="character" w:customStyle="1" w:styleId="a7">
    <w:name w:val="Название Знак"/>
    <w:link w:val="a6"/>
    <w:rsid w:val="00920C1D"/>
    <w:rPr>
      <w:sz w:val="24"/>
      <w:szCs w:val="24"/>
      <w:lang w:val="ru-RU" w:eastAsia="ru-RU" w:bidi="ar-SA"/>
    </w:rPr>
  </w:style>
  <w:style w:type="character" w:styleId="a8">
    <w:name w:val="Strong"/>
    <w:uiPriority w:val="22"/>
    <w:qFormat/>
    <w:rsid w:val="009D3D51"/>
    <w:rPr>
      <w:b/>
      <w:bCs/>
    </w:rPr>
  </w:style>
  <w:style w:type="character" w:customStyle="1" w:styleId="10">
    <w:name w:val="Заголовок 1 Знак"/>
    <w:link w:val="1"/>
    <w:rsid w:val="00741FBD"/>
    <w:rPr>
      <w:sz w:val="36"/>
      <w:lang w:val="ru-RU" w:eastAsia="ru-RU" w:bidi="ar-SA"/>
    </w:rPr>
  </w:style>
  <w:style w:type="character" w:customStyle="1" w:styleId="20">
    <w:name w:val="Заголовок 2 Знак"/>
    <w:link w:val="2"/>
    <w:rsid w:val="00741FBD"/>
    <w:rPr>
      <w:bCs/>
      <w:iCs/>
      <w:sz w:val="24"/>
      <w:szCs w:val="28"/>
      <w:lang w:val="ru-RU" w:eastAsia="ko-KR" w:bidi="ar-SA"/>
    </w:rPr>
  </w:style>
  <w:style w:type="paragraph" w:customStyle="1" w:styleId="a9">
    <w:name w:val="Адрес"/>
    <w:basedOn w:val="a"/>
    <w:next w:val="a"/>
    <w:link w:val="aa"/>
    <w:rsid w:val="00741FBD"/>
    <w:pPr>
      <w:spacing w:before="120" w:after="240"/>
      <w:ind w:firstLine="284"/>
      <w:jc w:val="center"/>
    </w:pPr>
    <w:rPr>
      <w:rFonts w:cs="Arial"/>
      <w:i/>
      <w:sz w:val="18"/>
      <w:szCs w:val="20"/>
    </w:rPr>
  </w:style>
  <w:style w:type="character" w:customStyle="1" w:styleId="aa">
    <w:name w:val="Адрес Знак"/>
    <w:link w:val="a9"/>
    <w:rsid w:val="00741FBD"/>
    <w:rPr>
      <w:rFonts w:cs="Arial"/>
      <w:i/>
      <w:sz w:val="18"/>
      <w:lang w:val="ru-RU" w:eastAsia="ru-RU" w:bidi="ar-SA"/>
    </w:rPr>
  </w:style>
  <w:style w:type="paragraph" w:styleId="33">
    <w:name w:val="Body Text 3"/>
    <w:basedOn w:val="a"/>
    <w:rsid w:val="00CF38B6"/>
    <w:pPr>
      <w:spacing w:after="120"/>
    </w:pPr>
    <w:rPr>
      <w:sz w:val="16"/>
      <w:szCs w:val="16"/>
    </w:rPr>
  </w:style>
  <w:style w:type="paragraph" w:customStyle="1" w:styleId="BodyL">
    <w:name w:val="BodyL."/>
    <w:basedOn w:val="a"/>
    <w:rsid w:val="00CF38B6"/>
    <w:pPr>
      <w:spacing w:line="360" w:lineRule="auto"/>
      <w:ind w:firstLine="567"/>
      <w:jc w:val="both"/>
    </w:pPr>
    <w:rPr>
      <w:szCs w:val="20"/>
      <w:lang w:eastAsia="en-US"/>
    </w:rPr>
  </w:style>
  <w:style w:type="paragraph" w:customStyle="1" w:styleId="References">
    <w:name w:val="References"/>
    <w:basedOn w:val="a"/>
    <w:rsid w:val="00CF38B6"/>
    <w:pPr>
      <w:numPr>
        <w:numId w:val="8"/>
      </w:numPr>
      <w:spacing w:line="360" w:lineRule="auto"/>
      <w:jc w:val="both"/>
    </w:pPr>
    <w:rPr>
      <w:szCs w:val="20"/>
      <w:lang w:eastAsia="en-US"/>
    </w:rPr>
  </w:style>
  <w:style w:type="paragraph" w:styleId="ab">
    <w:name w:val="Normal (Web)"/>
    <w:basedOn w:val="a"/>
    <w:uiPriority w:val="99"/>
    <w:unhideWhenUsed/>
    <w:rsid w:val="007B26B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BB2856"/>
    <w:rPr>
      <w:rFonts w:ascii="Cambria" w:hAnsi="Cambria"/>
      <w:b/>
      <w:bCs/>
      <w:sz w:val="26"/>
      <w:szCs w:val="26"/>
    </w:rPr>
  </w:style>
  <w:style w:type="paragraph" w:styleId="ac">
    <w:name w:val="Balloon Text"/>
    <w:basedOn w:val="a"/>
    <w:link w:val="ad"/>
    <w:rsid w:val="00B728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72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olgikh@poi.d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im.ru/images/Materials_for_konference/konf%202017/Application%20form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i.dvo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 ВСЕРОССИЙСКИЙ СИМПОЗИУМ</vt:lpstr>
    </vt:vector>
  </TitlesOfParts>
  <Company>ТОИ</Company>
  <LinksUpToDate>false</LinksUpToDate>
  <CharactersWithSpaces>6644</CharactersWithSpaces>
  <SharedDoc>false</SharedDoc>
  <HLinks>
    <vt:vector size="24" baseType="variant">
      <vt:variant>
        <vt:i4>6160419</vt:i4>
      </vt:variant>
      <vt:variant>
        <vt:i4>9</vt:i4>
      </vt:variant>
      <vt:variant>
        <vt:i4>0</vt:i4>
      </vt:variant>
      <vt:variant>
        <vt:i4>5</vt:i4>
      </vt:variant>
      <vt:variant>
        <vt:lpwstr>mailto:sdolgikh@poi.dvo.ru</vt:lpwstr>
      </vt:variant>
      <vt:variant>
        <vt:lpwstr/>
      </vt:variant>
      <vt:variant>
        <vt:i4>4521998</vt:i4>
      </vt:variant>
      <vt:variant>
        <vt:i4>6</vt:i4>
      </vt:variant>
      <vt:variant>
        <vt:i4>0</vt:i4>
      </vt:variant>
      <vt:variant>
        <vt:i4>5</vt:i4>
      </vt:variant>
      <vt:variant>
        <vt:lpwstr>http://imim.ru/images/Materials_for_konference/konf 2017/Application form.doc</vt:lpwstr>
      </vt:variant>
      <vt:variant>
        <vt:lpwstr/>
      </vt:variant>
      <vt:variant>
        <vt:i4>2359328</vt:i4>
      </vt:variant>
      <vt:variant>
        <vt:i4>3</vt:i4>
      </vt:variant>
      <vt:variant>
        <vt:i4>0</vt:i4>
      </vt:variant>
      <vt:variant>
        <vt:i4>5</vt:i4>
      </vt:variant>
      <vt:variant>
        <vt:lpwstr>https://www.poi.dvo.ru/</vt:lpwstr>
      </vt:variant>
      <vt:variant>
        <vt:lpwstr/>
      </vt:variant>
      <vt:variant>
        <vt:i4>3145850</vt:i4>
      </vt:variant>
      <vt:variant>
        <vt:i4>0</vt:i4>
      </vt:variant>
      <vt:variant>
        <vt:i4>0</vt:i4>
      </vt:variant>
      <vt:variant>
        <vt:i4>5</vt:i4>
      </vt:variant>
      <vt:variant>
        <vt:lpwstr>https://www.poi.dvo.ru/phg-2019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ВСЕРОССИЙСКИЙ СИМПОЗИУМ</dc:title>
  <dc:creator>GID</dc:creator>
  <cp:lastModifiedBy>Olga</cp:lastModifiedBy>
  <cp:revision>10</cp:revision>
  <cp:lastPrinted>2018-12-21T04:47:00Z</cp:lastPrinted>
  <dcterms:created xsi:type="dcterms:W3CDTF">2021-05-27T02:05:00Z</dcterms:created>
  <dcterms:modified xsi:type="dcterms:W3CDTF">2021-05-27T03:36:00Z</dcterms:modified>
</cp:coreProperties>
</file>