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0FA" w:rsidRPr="008040FA" w:rsidRDefault="008040FA" w:rsidP="008040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C3A8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kern w:val="36"/>
          <w:sz w:val="24"/>
          <w:szCs w:val="24"/>
          <w:lang w:eastAsia="ru-RU"/>
        </w:rPr>
        <w:t>«Ре</w:t>
      </w:r>
      <w:bookmarkStart w:id="0" w:name="_GoBack"/>
      <w:bookmarkEnd w:id="0"/>
      <w:r w:rsidRPr="008040FA">
        <w:rPr>
          <w:rFonts w:ascii="Times New Roman" w:eastAsia="Times New Roman" w:hAnsi="Times New Roman" w:cs="Times New Roman"/>
          <w:color w:val="555555"/>
          <w:kern w:val="36"/>
          <w:sz w:val="24"/>
          <w:szCs w:val="24"/>
          <w:lang w:eastAsia="ru-RU"/>
        </w:rPr>
        <w:t>конструкция динамики и деградации ледяного покрова восточной Арктики и северо-западной части Тихого океана, как индикатора разномасштабных климатических перестроек в плейстоцене–голоцене и основы для разработки сценария развития региона».</w:t>
      </w:r>
    </w:p>
    <w:p w:rsidR="008040FA" w:rsidRPr="008040FA" w:rsidRDefault="008040FA" w:rsidP="00A823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C3A8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2496" cy="1690873"/>
            <wp:effectExtent l="0" t="0" r="0" b="5080"/>
            <wp:docPr id="6" name="Рисунок 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73" cy="170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C3A85"/>
          <w:sz w:val="24"/>
          <w:szCs w:val="24"/>
          <w:lang w:eastAsia="ru-RU"/>
        </w:rPr>
        <w:drawing>
          <wp:inline distT="0" distB="0" distL="0" distR="0" wp14:anchorId="602D7392" wp14:editId="4AB7931C">
            <wp:extent cx="1353312" cy="1668494"/>
            <wp:effectExtent l="0" t="0" r="0" b="0"/>
            <wp:docPr id="5" name="Рисунок 5" descr="D:\Эмблема центра палеоокеанолог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мблема центра палеоокеанологи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85" cy="16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FA" w:rsidRPr="008040FA" w:rsidRDefault="008040FA" w:rsidP="008040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Год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2020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Транспорт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НИС «Академик М.А. Лаврентьев»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Номер рейса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№90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val="en-US"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Тип экспедиции</w:t>
      </w:r>
    </w:p>
    <w:p w:rsid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Экспедици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</w:t>
      </w: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ТОИ ДВО РАН</w:t>
      </w:r>
    </w:p>
    <w:p w:rsidR="000A2FED" w:rsidRPr="008040FA" w:rsidRDefault="000A2FED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Вид экспедиции</w:t>
      </w:r>
    </w:p>
    <w:p w:rsid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Морская экспедиция</w:t>
      </w:r>
    </w:p>
    <w:p w:rsidR="000A2FED" w:rsidRPr="008040FA" w:rsidRDefault="000A2FED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Организатор экспедиции</w:t>
      </w:r>
    </w:p>
    <w:p w:rsid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ТОИ ДВО РАН</w:t>
      </w:r>
    </w:p>
    <w:p w:rsid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Начальник экспедиции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rPr>
          <w:rFonts w:ascii="Times New Roman" w:hAnsi="Times New Roman" w:cs="Times New Roman"/>
          <w:sz w:val="24"/>
          <w:szCs w:val="24"/>
          <w:lang w:eastAsia="ru-RU"/>
        </w:rPr>
      </w:pPr>
      <w:hyperlink r:id="rId8" w:history="1">
        <w:r w:rsidRPr="008040FA">
          <w:rPr>
            <w:rFonts w:ascii="Times New Roman" w:hAnsi="Times New Roman" w:cs="Times New Roman"/>
            <w:sz w:val="24"/>
            <w:szCs w:val="24"/>
            <w:lang w:eastAsia="ru-RU"/>
          </w:rPr>
          <w:t>Василенко</w:t>
        </w:r>
      </w:hyperlink>
      <w:r w:rsidRPr="008040FA">
        <w:rPr>
          <w:rFonts w:ascii="Times New Roman" w:hAnsi="Times New Roman" w:cs="Times New Roman"/>
          <w:sz w:val="24"/>
          <w:szCs w:val="24"/>
          <w:lang w:eastAsia="ru-RU"/>
        </w:rPr>
        <w:t xml:space="preserve"> Юрий Павлович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Район исследований</w:t>
      </w:r>
    </w:p>
    <w:p w:rsidR="000A2FED" w:rsidRDefault="000A2FED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Берингово море, Арктические моря (Чукотское, Восточно-Сибирское, Лаптевых моря) </w:t>
      </w:r>
    </w:p>
    <w:p w:rsidR="000A2FED" w:rsidRDefault="000A2FED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Сроки проведения экспедиции</w:t>
      </w:r>
    </w:p>
    <w:p w:rsidR="008040FA" w:rsidRPr="008040FA" w:rsidRDefault="008040FA" w:rsidP="008040FA">
      <w:pPr>
        <w:shd w:val="clear" w:color="auto" w:fill="FFFFFF"/>
        <w:spacing w:after="225" w:line="240" w:lineRule="auto"/>
        <w:ind w:firstLine="24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05</w:t>
      </w: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сентября</w:t>
      </w: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– 8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ноября</w:t>
      </w: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20</w:t>
      </w: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г.</w:t>
      </w:r>
    </w:p>
    <w:p w:rsid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Состав экспедиции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Василенко Юрий Павлович – нач. экспедиции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Босин</w:t>
      </w:r>
      <w:proofErr w:type="spell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Александр Анатольевич – зам. нач. экспедиции 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Артемова Антонина Валериевна – ученый секретарь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Геологический отряд: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Колесник Александр Николаевич - нач. отряда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Янченко Елена Александровна,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Савенко Михаил Петрович,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Тетеркин Станислав Евгеньевич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Владимиров Антон Сергеевич,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Колесник Ольга Николаевна,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Мазур</w:t>
      </w:r>
      <w:proofErr w:type="spell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Андрей Александрович,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Баженов Илья Игоревич, студент ДВФУ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Кузьмина Анна Дмитриевна, студент ДВФУ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Шабельникова Софья Кирилловна,  студент ДВФУ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Океанологический отряд: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Рудых</w:t>
      </w:r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Ян Николаевич - нач. отряда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Захарков Сергей Петрович,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Балаганский</w:t>
      </w:r>
      <w:proofErr w:type="spell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Александр Петрович,  инженер, ТИБОХ ДВО РАН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Белик</w:t>
      </w:r>
      <w:proofErr w:type="spell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Алексей Анатольевич,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н.с</w:t>
      </w:r>
      <w:proofErr w:type="spell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., ТИБОХ ДВО РАН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Геофизический отряд: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Суховеев Евгений Николаевич - нач. отряда</w:t>
      </w:r>
    </w:p>
    <w:p w:rsid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Маликов Алексей Сергеевич,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Геохимический отряд:</w:t>
      </w: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Яцук</w:t>
      </w:r>
      <w:proofErr w:type="spell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Андрей Вадимович,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Швалов</w:t>
      </w:r>
      <w:proofErr w:type="spell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Дмитрий Александрович,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н.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spellEnd"/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Цели экспедиции</w:t>
      </w:r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Исследования в экспедиции </w:t>
      </w: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направлен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ы</w:t>
      </w: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 реконструкцию изменений климатических условий морей Восточной Арктики, субарктики Тихого океана в плейстоцене и голоцене на основе новейших биогеохимических, </w:t>
      </w:r>
      <w:proofErr w:type="spellStart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литофизических</w:t>
      </w:r>
      <w:proofErr w:type="spellEnd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палеонтологических, минералогических и изотопных методов исследований.</w:t>
      </w:r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Актуальность исследования определяется тем, что в последние годы возобновилось активное хозяйственное освоение арктической и субарктической зон Российской Федерации, в рамках которого особую значимость приобретает развитие Северного морского пути. Надёжное функционирование Северного морского пути в первую очередь определяется состоянием ледяного покрова арктических субарктических морей.</w:t>
      </w:r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Необходимость построения прогнозов состояния природной среды, оценки возможного ущерба хрупкому природному равновесию региона, при его хозяйственном освоении, определяет научную значимость исследовани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й ТОИ ДВО РАН</w:t>
      </w: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В ходе экспедиции проведены комплексные междисциплинарные исследования в системах «литосфера-гидросфера-атмосфера» морей арктического и Тихоокеанского секторов на разных временных масштабах.</w:t>
      </w:r>
    </w:p>
    <w:p w:rsid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Решение поставленных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перед рейсом</w:t>
      </w: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задач позволит выделить основные циклы изменений природной среды региона, дать объяснение происходящим здесь изменениям как части глобальных климатических процессов, увеличить достоверность прогноза климата. </w:t>
      </w:r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Экспедиция организуется для выполнения Государственного задания ТОИ ДВО РАН по Программе фундаментальных научных исследований государственных академий наук на 2013-2020 годы раздела 75. «Мировой океан – физические, химические и биологические процессы, геология, геодинамика и минеральные ресурсы океанской литосферы и континентальных окраин; роль океана в формировании климата Земли, современные климатические и антропогенные изменения океанских природных систем».</w:t>
      </w:r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Ожидаемые результаты и знания имеют важное прикладное значение для народного хозяйства в целях обеспечения более достоверное прогнозных оценок изменений климата, среды и продуктивности региона в будущем.</w:t>
      </w:r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Помимо </w:t>
      </w:r>
      <w:proofErr w:type="spellStart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палеоокеанологических</w:t>
      </w:r>
      <w:proofErr w:type="spellEnd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работ в рейсе планируются измерения и анализ современных гидрометеорологических и гидрохимических характеристик морских вод и придонных осадков, а также   современных продукционных характеристик фитопланктона  и </w:t>
      </w:r>
      <w:proofErr w:type="spellStart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бактериопланктона</w:t>
      </w:r>
      <w:proofErr w:type="spellEnd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 запланированных полигонах.  </w:t>
      </w:r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Планируемое изучение региона основано на комплексном </w:t>
      </w:r>
      <w:proofErr w:type="gramStart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высокоразрешающим</w:t>
      </w:r>
      <w:proofErr w:type="gramEnd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исследовании глубоководных морских осадков из колонок, полученных в данном рейсе и в ранее проведенных экспедициях на НИС "Ак. М.А. Лаврентьев" в 2010 -2019 годах. </w:t>
      </w:r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Экспедиция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имеет </w:t>
      </w: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комплексный характер. Параллельно с изучением глубоководных морских осадков провод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ятся</w:t>
      </w: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работы по исследованию современной гидрологии морских вод в пределах выбранных полигонов. </w:t>
      </w:r>
    </w:p>
    <w:p w:rsid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Выполнение работ в экспедиции, и, в частности отбор проб осадков в рамках научной кооперации с учеными КНР предусмотрен Соглашением между Правительством РФ и Правительством КНР о сотрудничестве в области исследования и использования Мирового океана от 27.03.2003 г.,, Соглашением о международном сотрудничестве между Первым Институтом Океанографии Министерства природных ресурсов Китая, КНР (ПИО МПР) и ТОИ ДВО РАН, от 05 июля 2018г. </w:t>
      </w:r>
      <w:proofErr w:type="gramEnd"/>
    </w:p>
    <w:p w:rsidR="000A2FED" w:rsidRP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Также все работы в экспедиции проводятся на базе Объединенного Китайско-Российского научно-исследовательского Центра изучения океана  и климата и в соответствии с Положением о деятельности Центра от 21.09.2017 в рамках многолетнего и успешного сотрудничества в исследованиях среды и климата Тихого океана и Арктики.</w:t>
      </w:r>
    </w:p>
    <w:p w:rsidR="000A2FED" w:rsidRDefault="000A2FED" w:rsidP="000A2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Деятельностью Центра является укрепление эффективного и плодотворного сотрудничества между научными организациями РФ и КНР для проведения совместных исследований океана и климата, защите морской среды и эффективному исследованию, и использованию морских ресурсов субарктики Тихого океана, дальневосточных морей и Арктики. Одним из приоритетных направлений деятельности Центра является организация и проведение научно-исследовательских рейсов в Дальневосточные и Арктические моря с привлечением ученых и инженерно-технических сотрудников обеих сторон.</w:t>
      </w:r>
    </w:p>
    <w:p w:rsidR="000A2FED" w:rsidRPr="000A2FED" w:rsidRDefault="000A2FED" w:rsidP="000A2F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FED" w:rsidRPr="000A2FED" w:rsidRDefault="000A2FED" w:rsidP="000A2FE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2FED">
        <w:rPr>
          <w:rFonts w:ascii="Times New Roman" w:hAnsi="Times New Roman" w:cs="Times New Roman"/>
          <w:b/>
          <w:sz w:val="24"/>
          <w:szCs w:val="24"/>
        </w:rPr>
        <w:t xml:space="preserve">Виды морских научных исследований </w:t>
      </w:r>
      <w:r w:rsidRPr="000A2FED">
        <w:rPr>
          <w:rFonts w:ascii="Times New Roman" w:hAnsi="Times New Roman" w:cs="Times New Roman"/>
          <w:b/>
          <w:sz w:val="24"/>
          <w:szCs w:val="24"/>
        </w:rPr>
        <w:t>в рейсе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1. Предварительное обследование участков дна для выбора мест отбора колонок с ровным рельефом, высокими скоростями осадконакопления и без признаков наличия мерзлых грунтов: 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-акустическое и сейсмоакустическое зондирование по системе </w:t>
      </w:r>
      <w:proofErr w:type="spellStart"/>
      <w:r w:rsidRPr="000A2FED">
        <w:rPr>
          <w:i w:val="0"/>
          <w:szCs w:val="24"/>
        </w:rPr>
        <w:t>галсов</w:t>
      </w:r>
      <w:proofErr w:type="spellEnd"/>
      <w:r w:rsidRPr="000A2FED">
        <w:rPr>
          <w:i w:val="0"/>
          <w:szCs w:val="24"/>
        </w:rPr>
        <w:t xml:space="preserve"> (на ходу судна); 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-опробование донных осадков </w:t>
      </w:r>
      <w:proofErr w:type="spellStart"/>
      <w:r w:rsidRPr="000A2FED">
        <w:rPr>
          <w:i w:val="0"/>
          <w:szCs w:val="24"/>
        </w:rPr>
        <w:t>мультикорерами</w:t>
      </w:r>
      <w:proofErr w:type="spellEnd"/>
      <w:r w:rsidRPr="000A2FED">
        <w:rPr>
          <w:i w:val="0"/>
          <w:szCs w:val="24"/>
        </w:rPr>
        <w:t xml:space="preserve"> и бокс-</w:t>
      </w:r>
      <w:proofErr w:type="spellStart"/>
      <w:r w:rsidRPr="000A2FED">
        <w:rPr>
          <w:i w:val="0"/>
          <w:szCs w:val="24"/>
        </w:rPr>
        <w:t>корерами</w:t>
      </w:r>
      <w:proofErr w:type="spellEnd"/>
      <w:r w:rsidRPr="000A2FED">
        <w:rPr>
          <w:i w:val="0"/>
          <w:szCs w:val="24"/>
        </w:rPr>
        <w:t xml:space="preserve"> для получения информации о поверхностном слое осадков (в дрейфе).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2. Работа на комплексных станциях (в дрейфе или на якоре): 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-отбор длинных колонок донных осадков пробоотборниками (трубками); 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-CTD-зондирование водной толщи; 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-отбор проб воды </w:t>
      </w:r>
      <w:r w:rsidRPr="000A2FED">
        <w:rPr>
          <w:i w:val="0"/>
          <w:szCs w:val="24"/>
        </w:rPr>
        <w:t>батиметрической</w:t>
      </w:r>
      <w:r w:rsidRPr="000A2FED">
        <w:rPr>
          <w:i w:val="0"/>
          <w:szCs w:val="24"/>
        </w:rPr>
        <w:t xml:space="preserve"> системой;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-отбор и газохроматографический анализ проб донных осадков, морской воды, атмосферы; 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>-попутные измерения парниковых газов (метана и углекислого газа) в системе вода-атмосфера, а также метеорологических и гидрологических измерений для расчета потока метана;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>-отбор донных отложений на хромато-масс-спектрометрические анализы в береговых условиях;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>- отбор образцов осадка для микробиологических исследований.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-изучение состава и генезиса газа донных осадков, распределения фоновых и аномальных </w:t>
      </w:r>
      <w:proofErr w:type="spellStart"/>
      <w:r w:rsidRPr="000A2FED">
        <w:rPr>
          <w:i w:val="0"/>
          <w:szCs w:val="24"/>
        </w:rPr>
        <w:t>газогеохимических</w:t>
      </w:r>
      <w:proofErr w:type="spellEnd"/>
      <w:r w:rsidRPr="000A2FED">
        <w:rPr>
          <w:i w:val="0"/>
          <w:szCs w:val="24"/>
        </w:rPr>
        <w:t xml:space="preserve"> полей, газоносности и </w:t>
      </w:r>
      <w:proofErr w:type="spellStart"/>
      <w:r w:rsidRPr="000A2FED">
        <w:rPr>
          <w:i w:val="0"/>
          <w:szCs w:val="24"/>
        </w:rPr>
        <w:t>гидратоносности</w:t>
      </w:r>
      <w:proofErr w:type="spellEnd"/>
      <w:r w:rsidRPr="000A2FED">
        <w:rPr>
          <w:i w:val="0"/>
          <w:szCs w:val="24"/>
        </w:rPr>
        <w:t xml:space="preserve"> отложений, </w:t>
      </w:r>
      <w:proofErr w:type="spellStart"/>
      <w:r w:rsidRPr="000A2FED">
        <w:rPr>
          <w:i w:val="0"/>
          <w:szCs w:val="24"/>
        </w:rPr>
        <w:t>газонасыщенности</w:t>
      </w:r>
      <w:proofErr w:type="spellEnd"/>
      <w:r w:rsidRPr="000A2FED">
        <w:rPr>
          <w:i w:val="0"/>
          <w:szCs w:val="24"/>
        </w:rPr>
        <w:t xml:space="preserve"> придонных и приповерхностных вод;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lastRenderedPageBreak/>
        <w:t xml:space="preserve">-отбор проб взвеси из морской воды по горизонтам с использованием погружной фильтровальной установки; 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>- выборочный отбор проб планктона планктонными сетями.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>3. Попутные исследования на переходах между районами и станциями: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 проточная система для регистрации температуры, солености, содержания хлорофилла, содержания растворенного кислорода и </w:t>
      </w:r>
      <w:proofErr w:type="spellStart"/>
      <w:r w:rsidRPr="000A2FED">
        <w:rPr>
          <w:i w:val="0"/>
          <w:szCs w:val="24"/>
        </w:rPr>
        <w:t>pH</w:t>
      </w:r>
      <w:proofErr w:type="spellEnd"/>
      <w:r w:rsidRPr="000A2FED">
        <w:rPr>
          <w:i w:val="0"/>
          <w:szCs w:val="24"/>
        </w:rPr>
        <w:t xml:space="preserve"> в поверхностном слое воды;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>- измерение содержания ртути в приводном слое воздуха;</w:t>
      </w:r>
    </w:p>
    <w:p w:rsidR="000A2FED" w:rsidRPr="000A2FED" w:rsidRDefault="000A2FED" w:rsidP="000A2FED">
      <w:pPr>
        <w:pStyle w:val="2"/>
        <w:tabs>
          <w:tab w:val="left" w:pos="284"/>
        </w:tabs>
        <w:spacing w:line="240" w:lineRule="auto"/>
        <w:jc w:val="both"/>
        <w:rPr>
          <w:i w:val="0"/>
          <w:szCs w:val="24"/>
        </w:rPr>
      </w:pPr>
      <w:r w:rsidRPr="000A2FED">
        <w:rPr>
          <w:i w:val="0"/>
          <w:szCs w:val="24"/>
        </w:rPr>
        <w:t xml:space="preserve">-на ходу судна будет производиться регистрация температуры, солености, содержания хлорофилла, содержания растворенного кислорода и </w:t>
      </w:r>
      <w:proofErr w:type="spellStart"/>
      <w:r w:rsidRPr="000A2FED">
        <w:rPr>
          <w:i w:val="0"/>
          <w:szCs w:val="24"/>
        </w:rPr>
        <w:t>pH</w:t>
      </w:r>
      <w:proofErr w:type="spellEnd"/>
      <w:r w:rsidRPr="000A2FED">
        <w:rPr>
          <w:i w:val="0"/>
          <w:szCs w:val="24"/>
        </w:rPr>
        <w:t xml:space="preserve"> в поверхностном слое воды. </w:t>
      </w:r>
    </w:p>
    <w:p w:rsidR="008040FA" w:rsidRPr="008040FA" w:rsidRDefault="008040FA" w:rsidP="008040FA">
      <w:pPr>
        <w:shd w:val="clear" w:color="auto" w:fill="FFFFFF"/>
        <w:spacing w:after="225" w:line="240" w:lineRule="auto"/>
        <w:ind w:firstLine="24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координатную привязку и </w:t>
      </w:r>
      <w:proofErr w:type="gram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синхронизированы</w:t>
      </w:r>
      <w:proofErr w:type="gram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 времени.</w:t>
      </w:r>
    </w:p>
    <w:p w:rsidR="008040FA" w:rsidRPr="008040FA" w:rsidRDefault="008040FA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Финансирование</w:t>
      </w:r>
    </w:p>
    <w:p w:rsidR="000A2FED" w:rsidRDefault="000A2FED" w:rsidP="008040FA">
      <w:pPr>
        <w:shd w:val="clear" w:color="auto" w:fill="FFFFFF"/>
        <w:spacing w:after="225" w:line="240" w:lineRule="auto"/>
        <w:ind w:firstLine="24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Pr="008040FA" w:rsidRDefault="008040FA" w:rsidP="008040FA">
      <w:pPr>
        <w:shd w:val="clear" w:color="auto" w:fill="FFFFFF"/>
        <w:spacing w:after="225" w:line="240" w:lineRule="auto"/>
        <w:ind w:firstLine="24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Финансирование экспедиции осуществлялось в рамках Государственного задания за счет целевой субсидии Совета по гидросфере Земли </w:t>
      </w:r>
      <w:proofErr w:type="spellStart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Минобрнауки</w:t>
      </w:r>
      <w:proofErr w:type="spellEnd"/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РФ.</w:t>
      </w:r>
    </w:p>
    <w:p w:rsidR="000A2FED" w:rsidRDefault="000A2FED" w:rsidP="008040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8040FA" w:rsidRDefault="008040FA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A2FED" w:rsidRPr="00920482" w:rsidRDefault="000A2FED" w:rsidP="000A2FE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B0B6C">
        <w:rPr>
          <w:noProof/>
          <w:lang w:eastAsia="ru-RU"/>
        </w:rPr>
        <w:lastRenderedPageBreak/>
        <w:drawing>
          <wp:inline distT="0" distB="0" distL="0" distR="0" wp14:anchorId="361DBFD8" wp14:editId="2E557FA9">
            <wp:extent cx="5940425" cy="713353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ED" w:rsidRPr="004B79B3" w:rsidRDefault="000A2FED" w:rsidP="000A2FE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0F4718" wp14:editId="62272F3F">
            <wp:extent cx="5946679" cy="1228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-схема района работ Босин А.А. (новая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56"/>
                    <a:stretch/>
                  </pic:blipFill>
                  <pic:spPr bwMode="auto">
                    <a:xfrm>
                      <a:off x="0" y="0"/>
                      <a:ext cx="5940425" cy="122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0FA" w:rsidRPr="008040FA" w:rsidRDefault="008040FA" w:rsidP="008040FA">
      <w:pPr>
        <w:shd w:val="clear" w:color="auto" w:fill="FFFFFF"/>
        <w:spacing w:after="225" w:line="240" w:lineRule="auto"/>
        <w:ind w:firstLine="24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="000A2F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Карта маршрута и районов работ экспедиции № 90 на НИС «Ак. М.А. Лаврентьев»</w:t>
      </w:r>
    </w:p>
    <w:p w:rsidR="008040FA" w:rsidRPr="008040FA" w:rsidRDefault="000A2FED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39351"/>
            <wp:effectExtent l="0" t="0" r="3175" b="0"/>
            <wp:docPr id="8" name="Рисунок 8" descr="https://www.poi.dvo.ru/sites/default/files/users/news/lavr-2020-group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oi.dvo.ru/sites/default/files/users/news/lavr-2020-group-bann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ED" w:rsidRDefault="000A2FED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040FA" w:rsidRDefault="008040FA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8040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Групповое фото участников экспедиции</w:t>
      </w:r>
    </w:p>
    <w:p w:rsidR="0041191F" w:rsidRDefault="0041191F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1191F" w:rsidRDefault="0041191F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1191F" w:rsidRDefault="0041191F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1191F" w:rsidRDefault="003779BC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3779B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drawing>
          <wp:inline distT="0" distB="0" distL="0" distR="0" wp14:anchorId="632435D7" wp14:editId="7F325B7C">
            <wp:extent cx="5940425" cy="3393735"/>
            <wp:effectExtent l="0" t="0" r="3175" b="0"/>
            <wp:docPr id="13" name="Рисунок 13" descr="https://www.poi.dvo.ru/sites/default/files/users/news/Lavrentiev_20200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oi.dvo.ru/sites/default/files/users/news/Lavrentiev_2020090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BC" w:rsidRDefault="003779BC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1191F" w:rsidRPr="008040FA" w:rsidRDefault="0041191F" w:rsidP="008040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НИС «Ак. М.А. Лаврентьев»</w:t>
      </w:r>
      <w:r w:rsidR="003779B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05.09.2020 г.</w:t>
      </w:r>
    </w:p>
    <w:p w:rsidR="00801073" w:rsidRDefault="003D2E8A">
      <w:pPr>
        <w:rPr>
          <w:rFonts w:ascii="Times New Roman" w:hAnsi="Times New Roman" w:cs="Times New Roman"/>
          <w:sz w:val="24"/>
          <w:szCs w:val="24"/>
        </w:rPr>
      </w:pPr>
    </w:p>
    <w:p w:rsidR="003779BC" w:rsidRDefault="003779BC">
      <w:pPr>
        <w:rPr>
          <w:rFonts w:ascii="Times New Roman" w:hAnsi="Times New Roman" w:cs="Times New Roman"/>
          <w:sz w:val="24"/>
          <w:szCs w:val="24"/>
        </w:rPr>
      </w:pPr>
    </w:p>
    <w:p w:rsidR="003779BC" w:rsidRDefault="003779BC">
      <w:pPr>
        <w:rPr>
          <w:rFonts w:ascii="Times New Roman" w:hAnsi="Times New Roman" w:cs="Times New Roman"/>
          <w:sz w:val="24"/>
          <w:szCs w:val="24"/>
        </w:rPr>
      </w:pPr>
    </w:p>
    <w:p w:rsidR="0041191F" w:rsidRDefault="00411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из экспедиции</w:t>
      </w:r>
    </w:p>
    <w:p w:rsidR="0041191F" w:rsidRDefault="004119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1923" cy="3247129"/>
            <wp:effectExtent l="0" t="0" r="5080" b="0"/>
            <wp:docPr id="12" name="Рисунок 12" descr="C:\Users\Тоня\AppData\Local\Microsoft\Windows\INetCache\Content.Word\Изображение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оня\AppData\Local\Microsoft\Windows\INetCache\Content.Word\Изображение 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23" cy="32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1F" w:rsidRDefault="0041191F">
      <w:pPr>
        <w:rPr>
          <w:rFonts w:ascii="Times New Roman" w:hAnsi="Times New Roman" w:cs="Times New Roman"/>
          <w:sz w:val="24"/>
          <w:szCs w:val="24"/>
        </w:rPr>
      </w:pPr>
    </w:p>
    <w:p w:rsidR="0041191F" w:rsidRDefault="004119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2759" cy="9363456"/>
            <wp:effectExtent l="0" t="0" r="0" b="0"/>
            <wp:docPr id="11" name="Рисунок 11" descr="C:\Users\Тоня\AppData\Local\Microsoft\Windows\INetCache\Content.Word\Лаврентьев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оня\AppData\Local\Microsoft\Windows\INetCache\Content.Word\Лаврентьев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69" cy="93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88316" cy="5683910"/>
            <wp:effectExtent l="0" t="0" r="3175" b="0"/>
            <wp:docPr id="10" name="Рисунок 10" descr="C:\Users\Тоня\AppData\Local\Microsoft\Windows\INetCache\Content.Word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ня\AppData\Local\Microsoft\Windows\INetCache\Content.Word\IMG_0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36" cy="56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1F" w:rsidRDefault="0041191F">
      <w:pPr>
        <w:rPr>
          <w:rFonts w:ascii="Times New Roman" w:hAnsi="Times New Roman" w:cs="Times New Roman"/>
          <w:sz w:val="24"/>
          <w:szCs w:val="24"/>
        </w:rPr>
      </w:pPr>
    </w:p>
    <w:p w:rsidR="0041191F" w:rsidRDefault="0041191F">
      <w:pPr>
        <w:rPr>
          <w:rFonts w:ascii="Times New Roman" w:hAnsi="Times New Roman" w:cs="Times New Roman"/>
          <w:sz w:val="24"/>
          <w:szCs w:val="24"/>
        </w:rPr>
      </w:pPr>
    </w:p>
    <w:p w:rsidR="0041191F" w:rsidRDefault="004119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85040" cy="2256123"/>
            <wp:effectExtent l="0" t="0" r="6350" b="0"/>
            <wp:docPr id="9" name="Рисунок 9" descr="C:\Users\Тоня\AppData\Local\Microsoft\Windows\INetCache\Content.Word\Изображение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оня\AppData\Local\Microsoft\Windows\INetCache\Content.Word\Изображение 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96" cy="22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1F" w:rsidRPr="008040FA" w:rsidRDefault="0041191F">
      <w:pPr>
        <w:rPr>
          <w:rFonts w:ascii="Times New Roman" w:hAnsi="Times New Roman" w:cs="Times New Roman"/>
          <w:sz w:val="24"/>
          <w:szCs w:val="24"/>
        </w:rPr>
      </w:pPr>
    </w:p>
    <w:sectPr w:rsidR="0041191F" w:rsidRPr="00804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506E5"/>
    <w:multiLevelType w:val="multilevel"/>
    <w:tmpl w:val="6F382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896DFD"/>
    <w:multiLevelType w:val="multilevel"/>
    <w:tmpl w:val="C112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4F34E6"/>
    <w:multiLevelType w:val="multilevel"/>
    <w:tmpl w:val="1A7E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511CB7"/>
    <w:multiLevelType w:val="multilevel"/>
    <w:tmpl w:val="C1F2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BA125D"/>
    <w:multiLevelType w:val="multilevel"/>
    <w:tmpl w:val="4878A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FA"/>
    <w:rsid w:val="000A2FED"/>
    <w:rsid w:val="003779BC"/>
    <w:rsid w:val="003D2E8A"/>
    <w:rsid w:val="0041191F"/>
    <w:rsid w:val="004E0E87"/>
    <w:rsid w:val="008040FA"/>
    <w:rsid w:val="00A823E1"/>
    <w:rsid w:val="00B4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040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0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ield">
    <w:name w:val="field"/>
    <w:basedOn w:val="a0"/>
    <w:rsid w:val="008040FA"/>
  </w:style>
  <w:style w:type="character" w:styleId="a3">
    <w:name w:val="Hyperlink"/>
    <w:basedOn w:val="a0"/>
    <w:uiPriority w:val="99"/>
    <w:semiHidden/>
    <w:unhideWhenUsed/>
    <w:rsid w:val="008040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04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040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0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40FA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0A2FED"/>
    <w:pPr>
      <w:widowControl w:val="0"/>
      <w:spacing w:after="0" w:line="360" w:lineRule="auto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0A2FED"/>
    <w:rPr>
      <w:rFonts w:ascii="Times New Roman" w:eastAsia="Times New Roman" w:hAnsi="Times New Roman" w:cs="Times New Roman"/>
      <w:i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040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0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ield">
    <w:name w:val="field"/>
    <w:basedOn w:val="a0"/>
    <w:rsid w:val="008040FA"/>
  </w:style>
  <w:style w:type="character" w:styleId="a3">
    <w:name w:val="Hyperlink"/>
    <w:basedOn w:val="a0"/>
    <w:uiPriority w:val="99"/>
    <w:semiHidden/>
    <w:unhideWhenUsed/>
    <w:rsid w:val="008040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04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040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0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40FA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0A2FED"/>
    <w:pPr>
      <w:widowControl w:val="0"/>
      <w:spacing w:after="0" w:line="360" w:lineRule="auto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0A2FED"/>
    <w:rPr>
      <w:rFonts w:ascii="Times New Roman" w:eastAsia="Times New Roman" w:hAnsi="Times New Roman" w:cs="Times New Roman"/>
      <w:i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8610">
                  <w:marLeft w:val="0"/>
                  <w:marRight w:val="225"/>
                  <w:marTop w:val="0"/>
                  <w:marBottom w:val="150"/>
                  <w:divBdr>
                    <w:top w:val="single" w:sz="6" w:space="3" w:color="DADADA"/>
                    <w:left w:val="single" w:sz="6" w:space="3" w:color="DADADA"/>
                    <w:bottom w:val="single" w:sz="6" w:space="3" w:color="DADADA"/>
                    <w:right w:val="single" w:sz="6" w:space="3" w:color="DADADA"/>
                  </w:divBdr>
                  <w:divsChild>
                    <w:div w:id="2266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18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63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1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8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1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9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77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50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0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1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1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6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9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7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3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8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96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2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75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4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34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08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7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2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2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50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0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0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i.dvo.ru/node/134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Тоня</cp:lastModifiedBy>
  <cp:revision>4</cp:revision>
  <dcterms:created xsi:type="dcterms:W3CDTF">2020-10-05T07:01:00Z</dcterms:created>
  <dcterms:modified xsi:type="dcterms:W3CDTF">2020-10-05T07:29:00Z</dcterms:modified>
</cp:coreProperties>
</file>