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jc w:val="center"/>
        <w:rPr>
          <w:b/>
          <w:b/>
          <w:sz w:val="26"/>
          <w:szCs w:val="26"/>
        </w:rPr>
      </w:pPr>
      <w:r>
        <w:rPr>
          <w:b/>
          <w:sz w:val="26"/>
          <w:szCs w:val="26"/>
        </w:rPr>
        <w:t xml:space="preserve">TRAINING COURSES </w:t>
      </w:r>
    </w:p>
    <w:p>
      <w:pPr>
        <w:pStyle w:val="Normal"/>
        <w:spacing w:lineRule="auto" w:line="259" w:before="0" w:after="0"/>
        <w:jc w:val="center"/>
        <w:rPr/>
      </w:pPr>
      <w:r>
        <w:rPr>
          <w:sz w:val="26"/>
          <w:szCs w:val="26"/>
        </w:rPr>
        <w:t>V.I. Il’ichev Pacific Oceanological Institute</w:t>
      </w:r>
    </w:p>
    <w:p>
      <w:pPr>
        <w:pStyle w:val="Normal"/>
        <w:spacing w:lineRule="auto" w:line="259" w:before="0" w:after="0"/>
        <w:jc w:val="center"/>
        <w:rPr/>
      </w:pPr>
      <w:r>
        <w:rPr>
          <w:sz w:val="26"/>
          <w:szCs w:val="26"/>
        </w:rPr>
        <w:t xml:space="preserve"> </w:t>
      </w:r>
      <w:r>
        <w:rPr>
          <w:sz w:val="26"/>
          <w:szCs w:val="26"/>
        </w:rPr>
        <w:t>Far Eastern Branch of Russia Academy of Sciences (POI FEB RAS)</w:t>
      </w:r>
    </w:p>
    <w:p>
      <w:pPr>
        <w:pStyle w:val="Normal"/>
        <w:spacing w:lineRule="auto" w:line="259" w:before="0" w:after="0"/>
        <w:rPr>
          <w:sz w:val="26"/>
          <w:szCs w:val="26"/>
        </w:rPr>
      </w:pPr>
      <w:r>
        <w:rPr>
          <w:sz w:val="26"/>
          <w:szCs w:val="26"/>
        </w:rPr>
      </w:r>
    </w:p>
    <w:tbl>
      <w:tblPr>
        <w:tblW w:w="145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71"/>
        <w:gridCol w:w="2980"/>
        <w:gridCol w:w="1134"/>
        <w:gridCol w:w="1005"/>
        <w:gridCol w:w="4245"/>
        <w:gridCol w:w="2160"/>
        <w:gridCol w:w="2371"/>
      </w:tblGrid>
      <w:tr>
        <w:trPr>
          <w:tblHeader w:val="true"/>
        </w:trPr>
        <w:tc>
          <w:tcPr>
            <w:tcW w:w="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b/>
                <w:b/>
                <w:sz w:val="24"/>
                <w:szCs w:val="24"/>
              </w:rPr>
            </w:pPr>
            <w:r>
              <w:rPr>
                <w:b/>
                <w:sz w:val="24"/>
                <w:szCs w:val="24"/>
              </w:rPr>
              <w:t>No.</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pPr>
            <w:r>
              <w:rPr>
                <w:b/>
                <w:sz w:val="24"/>
                <w:szCs w:val="24"/>
              </w:rPr>
              <w:t>Title</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pPr>
            <w:r>
              <w:rPr>
                <w:b/>
                <w:sz w:val="24"/>
                <w:szCs w:val="24"/>
              </w:rPr>
              <w:t>Venue</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b/>
                <w:b/>
                <w:sz w:val="24"/>
                <w:szCs w:val="24"/>
              </w:rPr>
            </w:pPr>
            <w:r>
              <w:rPr>
                <w:b/>
                <w:sz w:val="24"/>
                <w:szCs w:val="24"/>
              </w:rPr>
              <w:t>Period</w:t>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b/>
                <w:b/>
                <w:sz w:val="24"/>
                <w:szCs w:val="24"/>
              </w:rPr>
            </w:pPr>
            <w:r>
              <w:rPr>
                <w:b/>
                <w:sz w:val="24"/>
                <w:szCs w:val="24"/>
              </w:rPr>
              <w:t>Training contents</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b/>
                <w:b/>
                <w:sz w:val="24"/>
                <w:szCs w:val="24"/>
              </w:rPr>
            </w:pPr>
            <w:r>
              <w:rPr>
                <w:b/>
                <w:sz w:val="24"/>
                <w:szCs w:val="24"/>
              </w:rPr>
              <w:t>Time of implementation</w:t>
            </w:r>
          </w:p>
        </w:tc>
        <w:tc>
          <w:tcPr>
            <w:tcW w:w="2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b/>
                <w:b/>
                <w:sz w:val="24"/>
                <w:szCs w:val="24"/>
              </w:rPr>
            </w:pPr>
            <w:r>
              <w:rPr>
                <w:b/>
                <w:sz w:val="24"/>
                <w:szCs w:val="24"/>
              </w:rPr>
              <w:t>Notes</w:t>
            </w:r>
          </w:p>
        </w:tc>
      </w:tr>
      <w:tr>
        <w:trPr/>
        <w:tc>
          <w:tcPr>
            <w:tcW w:w="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To train and enhance the knowledge of the technical staff to serve the office work, processing, interpretation of geological documents</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Russia</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30 days</w:t>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 To systematize research and investigation methods, direct and indirect signals and gas hydrate existing and accumulating premises in Russia and other countries in the world;</w:t>
            </w:r>
          </w:p>
          <w:p>
            <w:pPr>
              <w:pStyle w:val="Normal"/>
              <w:spacing w:lineRule="auto" w:line="259" w:before="0" w:after="0"/>
              <w:jc w:val="left"/>
              <w:rPr>
                <w:sz w:val="24"/>
                <w:szCs w:val="24"/>
              </w:rPr>
            </w:pPr>
            <w:r>
              <w:rPr>
                <w:sz w:val="24"/>
                <w:szCs w:val="24"/>
              </w:rPr>
              <w:t>- To process and analyze gas geochemistry data to investigate the presence and potential of gas hydrate;</w:t>
            </w:r>
          </w:p>
          <w:p>
            <w:pPr>
              <w:pStyle w:val="Normal"/>
              <w:spacing w:lineRule="auto" w:line="259" w:before="0" w:after="0"/>
              <w:jc w:val="left"/>
              <w:rPr>
                <w:sz w:val="24"/>
                <w:szCs w:val="24"/>
              </w:rPr>
            </w:pPr>
            <w:r>
              <w:rPr>
                <w:sz w:val="24"/>
                <w:szCs w:val="24"/>
              </w:rPr>
              <w:t>- To integrate the data of geology, geochemistry, gas geochemistry, geophysics, geomorphology, sediment, investigation and identification of gas hydrate potential.</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r>
          </w:p>
        </w:tc>
        <w:tc>
          <w:tcPr>
            <w:tcW w:w="2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r>
          </w:p>
        </w:tc>
      </w:tr>
      <w:tr>
        <w:trPr/>
        <w:tc>
          <w:tcPr>
            <w:tcW w:w="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Tectonic context research related to hydrate gas reservoirs (under the work item of training and enhancing the knowledge to serve the intensive research)</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Viet Nam</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20 days</w:t>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 Overview of tectonic characteristics of gas hydrate accumulation areas in the world;</w:t>
            </w:r>
          </w:p>
          <w:p>
            <w:pPr>
              <w:pStyle w:val="Normal"/>
              <w:spacing w:lineRule="auto" w:line="259" w:before="0" w:after="0"/>
              <w:jc w:val="left"/>
              <w:rPr>
                <w:sz w:val="24"/>
                <w:szCs w:val="24"/>
              </w:rPr>
            </w:pPr>
            <w:r>
              <w:rPr>
                <w:sz w:val="24"/>
                <w:szCs w:val="24"/>
              </w:rPr>
              <w:t>- Identification of areas with the tectonic context similar to those of the East Vietnam Sea;</w:t>
            </w:r>
          </w:p>
          <w:p>
            <w:pPr>
              <w:pStyle w:val="Normal"/>
              <w:spacing w:lineRule="auto" w:line="259" w:before="0" w:after="0"/>
              <w:jc w:val="left"/>
              <w:rPr>
                <w:sz w:val="24"/>
                <w:szCs w:val="24"/>
              </w:rPr>
            </w:pPr>
            <w:r>
              <w:rPr>
                <w:sz w:val="24"/>
                <w:szCs w:val="24"/>
              </w:rPr>
              <w:t>- Overview of tectonic factors to control the gas hydrate formation and accumulation area ;</w:t>
            </w:r>
          </w:p>
          <w:p>
            <w:pPr>
              <w:pStyle w:val="Normal"/>
              <w:spacing w:lineRule="auto" w:line="259" w:before="0" w:after="0"/>
              <w:jc w:val="left"/>
              <w:rPr>
                <w:sz w:val="24"/>
                <w:szCs w:val="24"/>
              </w:rPr>
            </w:pPr>
            <w:r>
              <w:rPr>
                <w:sz w:val="24"/>
                <w:szCs w:val="24"/>
              </w:rPr>
              <w:t>- The tectonic premise related to the gas hydrate formation and accumulation."</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r>
          </w:p>
        </w:tc>
        <w:tc>
          <w:tcPr>
            <w:tcW w:w="2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n</w:t>
            </w:r>
          </w:p>
        </w:tc>
      </w:tr>
      <w:tr>
        <w:trPr/>
        <w:tc>
          <w:tcPr>
            <w:tcW w:w="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Stratigraphy and sedimentary environment related to gas hydrate (under the work item of training and enhancing for the knowledge to serve the intensive research)</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Viet Nam</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20 days</w:t>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t>- Overview of the stratigraphic and environmental characteristics of the hydrate accumulation areas in the world;</w:t>
            </w:r>
          </w:p>
          <w:p>
            <w:pPr>
              <w:pStyle w:val="Normal"/>
              <w:spacing w:lineRule="auto" w:line="259" w:before="0" w:after="0"/>
              <w:jc w:val="left"/>
              <w:rPr>
                <w:sz w:val="24"/>
                <w:szCs w:val="24"/>
              </w:rPr>
            </w:pPr>
            <w:r>
              <w:rPr>
                <w:sz w:val="24"/>
                <w:szCs w:val="24"/>
              </w:rPr>
              <w:t>- Identification of the areas with stratigraphy and  environment similar to those of the East Vietnam Sea;</w:t>
            </w:r>
          </w:p>
          <w:p>
            <w:pPr>
              <w:pStyle w:val="Normal"/>
              <w:spacing w:lineRule="auto" w:line="259" w:before="0" w:after="0"/>
              <w:jc w:val="left"/>
              <w:rPr>
                <w:sz w:val="24"/>
                <w:szCs w:val="24"/>
              </w:rPr>
            </w:pPr>
            <w:r>
              <w:rPr>
                <w:sz w:val="24"/>
                <w:szCs w:val="24"/>
              </w:rPr>
              <w:t>- An overview of stratigraphic and sedimentary factors to control the gas hydrate formation and accumulation;</w:t>
            </w:r>
          </w:p>
          <w:p>
            <w:pPr>
              <w:pStyle w:val="Normal"/>
              <w:spacing w:lineRule="auto" w:line="259" w:before="0" w:after="0"/>
              <w:jc w:val="left"/>
              <w:rPr>
                <w:sz w:val="24"/>
                <w:szCs w:val="24"/>
              </w:rPr>
            </w:pPr>
            <w:r>
              <w:rPr>
                <w:sz w:val="24"/>
                <w:szCs w:val="24"/>
              </w:rPr>
              <w:t>- The stratigraphic premise related to the gas hydrate formation and accumulation."</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center"/>
              <w:rPr>
                <w:sz w:val="24"/>
                <w:szCs w:val="24"/>
              </w:rPr>
            </w:pPr>
            <w:r>
              <w:rPr>
                <w:sz w:val="24"/>
                <w:szCs w:val="24"/>
              </w:rPr>
              <w:t>November, 2018</w:t>
            </w:r>
          </w:p>
        </w:tc>
        <w:tc>
          <w:tcPr>
            <w:tcW w:w="2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59" w:before="0" w:after="0"/>
              <w:jc w:val="left"/>
              <w:rPr>
                <w:sz w:val="24"/>
                <w:szCs w:val="24"/>
              </w:rPr>
            </w:pPr>
            <w:r>
              <w:rPr>
                <w:sz w:val="24"/>
                <w:szCs w:val="24"/>
              </w:rPr>
            </w:r>
          </w:p>
        </w:tc>
      </w:tr>
    </w:tbl>
    <w:p>
      <w:pPr>
        <w:pStyle w:val="Normal"/>
        <w:spacing w:lineRule="auto" w:line="259" w:before="0" w:after="0"/>
        <w:rPr>
          <w:sz w:val="26"/>
          <w:szCs w:val="26"/>
        </w:rPr>
      </w:pPr>
      <w:r>
        <w:rPr>
          <w:sz w:val="26"/>
          <w:szCs w:val="26"/>
        </w:rPr>
      </w:r>
      <w:r>
        <w:br w:type="page"/>
      </w:r>
    </w:p>
    <w:p>
      <w:pPr>
        <w:pStyle w:val="Normal"/>
        <w:spacing w:before="0" w:after="0"/>
        <w:jc w:val="center"/>
        <w:rPr>
          <w:b/>
          <w:b/>
          <w:sz w:val="26"/>
          <w:szCs w:val="26"/>
        </w:rPr>
      </w:pPr>
      <w:r>
        <w:rPr>
          <w:b/>
          <w:sz w:val="26"/>
          <w:szCs w:val="26"/>
        </w:rPr>
        <w:t>DAILY TRAINING CONTENT</w:t>
      </w:r>
    </w:p>
    <w:p>
      <w:pPr>
        <w:pStyle w:val="Normal"/>
        <w:spacing w:before="0" w:after="0"/>
        <w:jc w:val="center"/>
        <w:rPr>
          <w:b/>
          <w:b/>
          <w:sz w:val="26"/>
          <w:szCs w:val="26"/>
        </w:rPr>
      </w:pPr>
      <w:r>
        <w:rPr>
          <w:b/>
          <w:sz w:val="26"/>
          <w:szCs w:val="26"/>
        </w:rPr>
        <w:t>Training course: “To train and enhance the knowledge of the technical staff to serve the office work, processing, interpretation of geological documents”</w:t>
      </w:r>
    </w:p>
    <w:tbl>
      <w:tblPr>
        <w:tblW w:w="1422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98"/>
        <w:gridCol w:w="2649"/>
        <w:gridCol w:w="2692"/>
        <w:gridCol w:w="6502"/>
        <w:gridCol w:w="1779"/>
      </w:tblGrid>
      <w:tr>
        <w:trPr>
          <w:tblHeader w:val="true"/>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No.</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Number of training day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Date/month/year</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Daily training content</w:t>
            </w:r>
          </w:p>
        </w:tc>
        <w:tc>
          <w:tcPr>
            <w:tcW w:w="1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Name of teacher</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03/09/2018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Introduction to gashydrates. Features of distribution.</w:t>
            </w:r>
          </w:p>
        </w:tc>
        <w:tc>
          <w:tcPr>
            <w:tcW w:w="17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Dr.Sci., Prof. Anatoly Obzhirov</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04/09/2018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Introduction to the resources and clime importance of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05/09/2018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Overview of offshore methods to search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4</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4</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06/09/2018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Overview of modern exploration of gashydrate deposits.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5</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5</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07/09/2018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Introduction to basic standard approaches to estimate resources of solid and oilgas minerals.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6</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6</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08/09/2018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Geodynamics.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7</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7</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09/09/2018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Geological development history.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8</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8</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10/09/2018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Tectonics.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9</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9</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11/09/2018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Stratigraphy.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10</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10</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Lithology. General features.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11</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Mineralogy.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14/09/2018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Geochemistry.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15/09/2018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Geochemistry.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14</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14</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Gaseochemistry.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15</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15</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17/09/2018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Geology of gashydrates. Gasgeochemistry.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16</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18/09/2018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Microbiology. Methane oxidizing and producing.</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17</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17</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Paleooceanology.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18</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18</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20/09/2018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Paleooceanology.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19</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21/09/2018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Overview.</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20</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20</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22/09/2018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and gashydrate bearing areas. Basic introduction.</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21</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23/09/2018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Seismic.</w:t>
            </w:r>
          </w:p>
        </w:tc>
        <w:tc>
          <w:tcPr>
            <w:tcW w:w="17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Dr.Sci., Prof. Anatoly Obzhirov</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22</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24/09/2018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Heat flow.</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23</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25/09/2018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Gravity.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24</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24</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26/09/2018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Seismology.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25</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25</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27/09/2018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Geophysical features of gas hydrates. Hydroacoustic.</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26</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26</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28/09/2018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Magmatism and volcanology influence on gashydrate prone sediments.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27</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27</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29/09/2018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Typical data processing methods. Geology.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28</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28</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30/09/2018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Typical data processing methods. Geophysics.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29</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29</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01/10/2018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Introduction to methods integrity.</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30</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30</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02/10/2018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4"/>
                <w:szCs w:val="24"/>
              </w:rPr>
            </w:pPr>
            <w:r>
              <w:rPr>
                <w:sz w:val="24"/>
                <w:szCs w:val="24"/>
              </w:rPr>
              <w:t>Data integration and documentation.</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bl>
    <w:p>
      <w:pPr>
        <w:pStyle w:val="Normal"/>
        <w:spacing w:before="0" w:after="0"/>
        <w:jc w:val="center"/>
        <w:rPr>
          <w:sz w:val="26"/>
          <w:szCs w:val="26"/>
        </w:rPr>
      </w:pPr>
      <w:r>
        <w:rPr>
          <w:sz w:val="26"/>
          <w:szCs w:val="26"/>
        </w:rPr>
      </w:r>
    </w:p>
    <w:p>
      <w:pPr>
        <w:pStyle w:val="Normal"/>
        <w:spacing w:lineRule="auto" w:line="240" w:before="0" w:after="0"/>
        <w:jc w:val="left"/>
        <w:rPr>
          <w:b/>
          <w:b/>
          <w:sz w:val="26"/>
          <w:szCs w:val="26"/>
        </w:rPr>
      </w:pPr>
      <w:r>
        <w:rPr>
          <w:b/>
          <w:sz w:val="26"/>
          <w:szCs w:val="26"/>
        </w:rPr>
      </w:r>
      <w:r>
        <w:br w:type="page"/>
      </w:r>
    </w:p>
    <w:p>
      <w:pPr>
        <w:pStyle w:val="Normal"/>
        <w:spacing w:before="0" w:after="0"/>
        <w:jc w:val="center"/>
        <w:rPr>
          <w:b/>
          <w:b/>
          <w:sz w:val="26"/>
          <w:szCs w:val="26"/>
        </w:rPr>
      </w:pPr>
      <w:r>
        <w:rPr>
          <w:b/>
          <w:sz w:val="26"/>
          <w:szCs w:val="26"/>
        </w:rPr>
        <w:t>DAILY TRAINING CONTENT</w:t>
      </w:r>
    </w:p>
    <w:p>
      <w:pPr>
        <w:pStyle w:val="Normal"/>
        <w:spacing w:before="0" w:after="0"/>
        <w:jc w:val="center"/>
        <w:rPr>
          <w:b/>
          <w:b/>
          <w:sz w:val="26"/>
          <w:szCs w:val="26"/>
        </w:rPr>
      </w:pPr>
      <w:r>
        <w:rPr>
          <w:b/>
          <w:sz w:val="26"/>
          <w:szCs w:val="26"/>
        </w:rPr>
        <w:t>Training course: “To train and enhance the knowledge of the technical staff for the tectonic context research related to hydrate gas reservoirs (under the work item of training and enhancing the knowledge of the technical staff for the knowledge to serve the intensive research)”</w:t>
      </w:r>
    </w:p>
    <w:tbl>
      <w:tblPr>
        <w:tblW w:w="1422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98"/>
        <w:gridCol w:w="2649"/>
        <w:gridCol w:w="2692"/>
        <w:gridCol w:w="6502"/>
        <w:gridCol w:w="1779"/>
      </w:tblGrid>
      <w:tr>
        <w:trPr>
          <w:tblHeader w:val="true"/>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No.</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Number of training day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Date/month/year</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Daily training content</w:t>
            </w:r>
          </w:p>
        </w:tc>
        <w:tc>
          <w:tcPr>
            <w:tcW w:w="1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Name of teacher</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01/10/2018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of tectonic concepts in the gashydrate prone marginal seas. Part 1.</w:t>
            </w:r>
          </w:p>
        </w:tc>
        <w:tc>
          <w:tcPr>
            <w:tcW w:w="17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Dr.Sci. RenatShakirov</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02/10/2018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of tectonic concepts in the gashydrate prone marginal seas.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03/10/2018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Introduction to the importance of geodynamic.</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4</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4</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04/10/2018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of deep structures influencing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5</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5</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05/10/2018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Marginal seas of the West of Pacific: origin and tectonic features.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6</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6</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08/10/2018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Marginal seas of the West of Pacific: origin and tectonic features.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7</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7</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09/10/2018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Basement structure as a background.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8</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8</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10/10/2018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Basement structure as a background.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9</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9</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11/10/2018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Relict tectonics and its importance on gashydrate allocation.</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10</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10</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Plate tectonics and its importance on gashydrate allocation.</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11</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Neotectonics and modern tectonics: significance in view of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Other tectonics patterns and their influence on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17/10/2018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Morphotectonics in view of gashydrate potential estimation. Part 1.</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14</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14</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18/10/2018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Morphotectonics in view of gashydrate potential estimation. Part 2.</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15</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15</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Compression vsextension: links to gashydrate formation.</w:t>
            </w:r>
          </w:p>
        </w:tc>
        <w:tc>
          <w:tcPr>
            <w:tcW w:w="17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Dr.Sci. RenatShakirov</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16</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22/10/2018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Type and importance of different faults systems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17</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17</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23/10/2018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Type and importance of different fold systems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18</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18</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24/10/2018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Seismotectonics and their relation to gashydrates.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19</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25/10/2018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Features of East Sea of Vietnam tectonics and neighboring areas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20</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20</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26/10/2018</w:t>
            </w:r>
          </w:p>
        </w:tc>
        <w:tc>
          <w:tcPr>
            <w:tcW w:w="6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Features of East Sea of Vietnam tectonics and neighboring areas</w:t>
            </w:r>
          </w:p>
        </w:tc>
        <w:tc>
          <w:tcPr>
            <w:tcW w:w="17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bl>
    <w:p>
      <w:pPr>
        <w:pStyle w:val="Normal"/>
        <w:spacing w:before="0" w:after="0"/>
        <w:rPr>
          <w:sz w:val="26"/>
          <w:szCs w:val="26"/>
        </w:rPr>
      </w:pPr>
      <w:r>
        <w:rPr>
          <w:sz w:val="26"/>
          <w:szCs w:val="26"/>
        </w:rPr>
      </w:r>
    </w:p>
    <w:p>
      <w:pPr>
        <w:pStyle w:val="Normal"/>
        <w:spacing w:before="0" w:after="0"/>
        <w:jc w:val="center"/>
        <w:rPr>
          <w:b/>
          <w:b/>
          <w:sz w:val="26"/>
          <w:szCs w:val="26"/>
        </w:rPr>
      </w:pPr>
      <w:r>
        <w:rPr>
          <w:b/>
          <w:sz w:val="26"/>
          <w:szCs w:val="26"/>
        </w:rPr>
      </w:r>
    </w:p>
    <w:p>
      <w:pPr>
        <w:pStyle w:val="Normal"/>
        <w:spacing w:before="0" w:after="0"/>
        <w:jc w:val="center"/>
        <w:rPr>
          <w:b/>
          <w:b/>
          <w:sz w:val="26"/>
          <w:szCs w:val="26"/>
        </w:rPr>
      </w:pPr>
      <w:r>
        <w:rPr>
          <w:b/>
          <w:sz w:val="26"/>
          <w:szCs w:val="26"/>
        </w:rPr>
      </w:r>
    </w:p>
    <w:p>
      <w:pPr>
        <w:pStyle w:val="Normal"/>
        <w:spacing w:before="0" w:after="0"/>
        <w:jc w:val="center"/>
        <w:rPr>
          <w:b/>
          <w:b/>
          <w:sz w:val="26"/>
          <w:szCs w:val="26"/>
        </w:rPr>
      </w:pPr>
      <w:r>
        <w:rPr>
          <w:b/>
          <w:sz w:val="26"/>
          <w:szCs w:val="26"/>
        </w:rPr>
      </w:r>
    </w:p>
    <w:p>
      <w:pPr>
        <w:pStyle w:val="Normal"/>
        <w:spacing w:lineRule="auto" w:line="240" w:before="0" w:after="0"/>
        <w:jc w:val="left"/>
        <w:rPr>
          <w:b/>
          <w:b/>
          <w:sz w:val="26"/>
          <w:szCs w:val="26"/>
        </w:rPr>
      </w:pPr>
      <w:r>
        <w:rPr>
          <w:b/>
          <w:sz w:val="26"/>
          <w:szCs w:val="26"/>
        </w:rPr>
      </w:r>
      <w:r>
        <w:br w:type="page"/>
      </w:r>
    </w:p>
    <w:p>
      <w:pPr>
        <w:pStyle w:val="Normal"/>
        <w:spacing w:before="0" w:after="0"/>
        <w:jc w:val="center"/>
        <w:rPr>
          <w:b/>
          <w:b/>
          <w:sz w:val="26"/>
          <w:szCs w:val="26"/>
        </w:rPr>
      </w:pPr>
      <w:r>
        <w:rPr>
          <w:b/>
          <w:sz w:val="26"/>
          <w:szCs w:val="26"/>
        </w:rPr>
        <w:t>DAILY TRAINING CONTENT</w:t>
      </w:r>
    </w:p>
    <w:p>
      <w:pPr>
        <w:pStyle w:val="Normal"/>
        <w:spacing w:before="0" w:after="0"/>
        <w:jc w:val="center"/>
        <w:rPr>
          <w:b/>
          <w:b/>
          <w:sz w:val="26"/>
          <w:szCs w:val="26"/>
        </w:rPr>
      </w:pPr>
      <w:r>
        <w:rPr>
          <w:b/>
          <w:sz w:val="26"/>
          <w:szCs w:val="26"/>
        </w:rPr>
        <w:t>Training course: “To train and enhance the knowledge of the technical staff to serve the study of stratigraphy and sedimentary environment related to gas hydrate (under the work item of training and enhancing the knowledge of the technical staff for the knowledge to serve the intensive research)”</w:t>
      </w:r>
    </w:p>
    <w:tbl>
      <w:tblPr>
        <w:tblW w:w="1422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98"/>
        <w:gridCol w:w="2651"/>
        <w:gridCol w:w="2691"/>
        <w:gridCol w:w="6503"/>
        <w:gridCol w:w="1778"/>
      </w:tblGrid>
      <w:tr>
        <w:trPr>
          <w:tblHeader w:val="true"/>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No.</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Number of training day</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Date/month/year</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Daily training content</w:t>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b/>
                <w:b/>
                <w:sz w:val="26"/>
                <w:szCs w:val="26"/>
              </w:rPr>
            </w:pPr>
            <w:r>
              <w:rPr>
                <w:b/>
                <w:sz w:val="26"/>
                <w:szCs w:val="26"/>
              </w:rPr>
              <w:t>Name of teacher</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29/10/2018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stratigraphy of gashydrate accumulations in the marginal seas. Part 1.</w:t>
            </w:r>
          </w:p>
        </w:tc>
        <w:tc>
          <w:tcPr>
            <w:tcW w:w="17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bidi w:val="0"/>
              <w:spacing w:lineRule="auto" w:line="276" w:before="0" w:after="200"/>
              <w:jc w:val="both"/>
              <w:rPr>
                <w:sz w:val="26"/>
                <w:szCs w:val="26"/>
              </w:rPr>
            </w:pPr>
            <w:r>
              <w:rPr>
                <w:sz w:val="26"/>
                <w:szCs w:val="26"/>
              </w:rPr>
              <w:t>Dr. Sc. Derkachev Alexander</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30/10/2018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stratigraphy of gashydrate accumulations in the marginal seas. Part 2.</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3</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31/10/2018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stratigraphy of gashydrate accumulations in the marginal seas. Part 3.</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4</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4</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01/11/2018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Basic stratigraphy units in the oilgas geology of the marginal seas.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5</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5</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02/11/2018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Methods to study stratigraphy of the gashydrate bearing sediment strata. Part 1.</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6</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6</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05/11/2018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Methods to study stratigraphy of the gashydrate bearing sediment strata. Part 2.</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7</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7</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06/11/2018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Biostratigraphy of the gashydrate bearing sediments.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20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8</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8</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07/11/2018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Lithostratigraphy of the gashydrate bearing sediments.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9</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9</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08/11/2018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Seismostratigraphy of the gashydrate bearing sediments.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10</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10</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09/11/2018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of sediment environment in gashydrate aspects. Part 1.</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11</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11</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Overview of sediment environment in gashydrate aspects. Part 2</w:t>
            </w:r>
            <w:bookmarkStart w:id="0" w:name="_GoBack"/>
            <w:bookmarkEnd w:id="0"/>
            <w:r>
              <w:rPr>
                <w:sz w:val="26"/>
                <w:szCs w:val="26"/>
              </w:rPr>
              <w:t>.</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12</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12</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Basic sediment features in order of importance to gashydrate origin and distribution.</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13</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13</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14/11/2018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Granulometry importance to gashydrate formation.</w:t>
            </w:r>
          </w:p>
        </w:tc>
        <w:tc>
          <w:tcPr>
            <w:tcW w:w="17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lang w:val="ru-RU"/>
              </w:rPr>
            </w:pPr>
            <w:r>
              <w:rPr>
                <w:sz w:val="26"/>
                <w:szCs w:val="26"/>
              </w:rPr>
              <w:t>Dr.Sci. RenatShakirov</w:t>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14</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14</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15/11/2018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Mineral composition of the gashydrate prone sediment basins.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15</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15</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Lithodynamics and accumulation of gashydrates.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16</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16</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Sediment lithochemistry features in gashydrates bearing areas.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17</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17</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20/11/2018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Sediment fluxes and gashydrate formations.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18</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18</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21/11/2018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Structure and textures of the gashydrate bearing sediments.</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19</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19</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22/11/2018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Sea level stand and glacial periods importance of the gashydrate study.</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r>
        <w:trPr/>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20</w:t>
            </w:r>
          </w:p>
        </w:tc>
        <w:tc>
          <w:tcPr>
            <w:tcW w:w="2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Day 20</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0"/>
              <w:jc w:val="center"/>
              <w:rPr>
                <w:sz w:val="26"/>
                <w:szCs w:val="26"/>
              </w:rPr>
            </w:pPr>
            <w:r>
              <w:rPr>
                <w:sz w:val="26"/>
                <w:szCs w:val="26"/>
              </w:rPr>
              <w:t>23/11/2018</w:t>
            </w:r>
          </w:p>
        </w:tc>
        <w:tc>
          <w:tcPr>
            <w:tcW w:w="6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t>Background of basin analyses in the gashydrate prone sediment basins in the marginal seas of the western Pacific</w:t>
            </w:r>
          </w:p>
        </w:tc>
        <w:tc>
          <w:tcPr>
            <w:tcW w:w="1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0"/>
              <w:rPr>
                <w:sz w:val="26"/>
                <w:szCs w:val="26"/>
              </w:rPr>
            </w:pPr>
            <w:r>
              <w:rPr>
                <w:sz w:val="26"/>
                <w:szCs w:val="26"/>
              </w:rPr>
            </w:r>
          </w:p>
        </w:tc>
      </w:tr>
    </w:tbl>
    <w:p>
      <w:pPr>
        <w:pStyle w:val="Normal"/>
        <w:spacing w:before="0" w:after="0"/>
        <w:rPr>
          <w:sz w:val="26"/>
          <w:szCs w:val="26"/>
        </w:rPr>
      </w:pPr>
      <w:r>
        <w:rPr>
          <w:sz w:val="26"/>
          <w:szCs w:val="26"/>
        </w:rPr>
      </w:r>
    </w:p>
    <w:p>
      <w:pPr>
        <w:pStyle w:val="Normal"/>
        <w:spacing w:lineRule="auto" w:line="240" w:before="0" w:after="0"/>
        <w:jc w:val="left"/>
        <w:rPr/>
      </w:pPr>
      <w:r>
        <w:rPr/>
      </w:r>
    </w:p>
    <w:sectPr>
      <w:type w:val="nextPage"/>
      <w:pgSz w:orient="landscape" w:w="16838" w:h="11906"/>
      <w:pgMar w:left="1701" w:right="1134" w:header="0" w:top="1134" w:footer="0" w:bottom="1134" w:gutter="0"/>
      <w:pgNumType w:fmt="decimal"/>
      <w:formProt w:val="false"/>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3797"/>
    <w:pPr>
      <w:widowControl/>
      <w:bidi w:val="0"/>
      <w:spacing w:lineRule="auto" w:line="276" w:before="0" w:after="200"/>
      <w:jc w:val="both"/>
    </w:pPr>
    <w:rPr>
      <w:rFonts w:ascii="Times New Roman" w:hAnsi="Times New Roman" w:eastAsia="Calibri" w:cs="Times New Roman"/>
      <w:color w:val="auto"/>
      <w:sz w:val="28"/>
      <w:szCs w:val="22"/>
      <w:lang w:val="en-US"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9c502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2b23c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LibreOffice/5.1.6.2$Linux_X86_64 LibreOffice_project/10m0$Build-2</Application>
  <Pages>8</Pages>
  <Words>1283</Words>
  <Characters>7307</Characters>
  <CharactersWithSpaces>8251</CharactersWithSpaces>
  <Paragraphs>342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2020-08-26T10:37:00Z</dcterms:created>
  <dc:creator>Windows User</dc:creator>
  <dc:description/>
  <dc:language>ru-RU</dc:language>
  <cp:lastModifiedBy/>
  <cp:lastPrinted>2017-06-13T06:30:00Z</cp:lastPrinted>
  <dcterms:modified xsi:type="dcterms:W3CDTF">2020-08-27T13:09:24Z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